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6C" w:rsidRDefault="00B51C16" w:rsidP="002C3FB0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95375D">
        <w:rPr>
          <w:rFonts w:ascii="Times New Roman" w:hAnsi="Times New Roman"/>
          <w:b/>
          <w:sz w:val="28"/>
          <w:szCs w:val="28"/>
        </w:rPr>
        <w:br/>
      </w: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:rsidR="00992DAC" w:rsidRDefault="00992DA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Факультета информационных теологий и анализа больших данных </w:t>
      </w:r>
    </w:p>
    <w:p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5225" w:type="pct"/>
        <w:tblLook w:val="00A0" w:firstRow="1" w:lastRow="0" w:firstColumn="1" w:lastColumn="0" w:noHBand="0" w:noVBand="0"/>
      </w:tblPr>
      <w:tblGrid>
        <w:gridCol w:w="5108"/>
        <w:gridCol w:w="5262"/>
      </w:tblGrid>
      <w:tr w:rsidR="00C568F4" w:rsidRPr="00C568F4" w:rsidTr="00576A51">
        <w:trPr>
          <w:trHeight w:val="245"/>
        </w:trPr>
        <w:tc>
          <w:tcPr>
            <w:tcW w:w="2463" w:type="pct"/>
          </w:tcPr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:rsidR="00C568F4" w:rsidRPr="00C568F4" w:rsidRDefault="00380A31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24.10.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7F57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760FA" w:rsidRDefault="00A760FA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965B6E" w:rsidRPr="00A760FA" w:rsidRDefault="00965B6E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</w:p>
    <w:p w:rsidR="007F5770" w:rsidRPr="000C447D" w:rsidRDefault="007F5770" w:rsidP="007F5770">
      <w:pPr>
        <w:suppressAutoHyphens/>
        <w:jc w:val="center"/>
        <w:rPr>
          <w:rFonts w:ascii="Times New Roman" w:hAnsi="Times New Roman"/>
          <w:sz w:val="28"/>
          <w:szCs w:val="32"/>
        </w:rPr>
      </w:pPr>
      <w:r w:rsidRPr="000C447D">
        <w:rPr>
          <w:rFonts w:ascii="Times New Roman" w:hAnsi="Times New Roman"/>
          <w:b/>
          <w:color w:val="000000"/>
          <w:sz w:val="28"/>
          <w:szCs w:val="32"/>
        </w:rPr>
        <w:t>Финансовая математика и ее приложения</w:t>
      </w:r>
    </w:p>
    <w:p w:rsidR="00B125B1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12141" w:rsidRPr="005772D4" w:rsidRDefault="007F5770" w:rsidP="004A085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5770"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Pr="005772D4">
        <w:rPr>
          <w:rFonts w:ascii="Times New Roman" w:hAnsi="Times New Roman"/>
          <w:sz w:val="28"/>
          <w:szCs w:val="28"/>
        </w:rPr>
        <w:t xml:space="preserve">по направлению </w:t>
      </w:r>
      <w:r w:rsidR="00C12141" w:rsidRPr="005772D4">
        <w:rPr>
          <w:rFonts w:ascii="Times New Roman" w:hAnsi="Times New Roman"/>
          <w:sz w:val="28"/>
          <w:szCs w:val="28"/>
        </w:rPr>
        <w:t>подготовки</w:t>
      </w:r>
      <w:r w:rsidRPr="005772D4">
        <w:rPr>
          <w:rFonts w:ascii="Times New Roman" w:hAnsi="Times New Roman"/>
          <w:sz w:val="28"/>
          <w:szCs w:val="28"/>
        </w:rPr>
        <w:t>:</w:t>
      </w:r>
    </w:p>
    <w:p w:rsidR="007F5770" w:rsidRPr="005772D4" w:rsidRDefault="007F5770" w:rsidP="007F577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2D4">
        <w:rPr>
          <w:rFonts w:ascii="Times New Roman" w:hAnsi="Times New Roman"/>
          <w:sz w:val="28"/>
          <w:szCs w:val="28"/>
        </w:rPr>
        <w:t xml:space="preserve"> 02.03.01 - Математика и компьютерные науки</w:t>
      </w:r>
      <w:r w:rsidR="002C429D" w:rsidRPr="005772D4">
        <w:rPr>
          <w:rFonts w:ascii="Times New Roman" w:hAnsi="Times New Roman"/>
          <w:sz w:val="28"/>
          <w:szCs w:val="28"/>
        </w:rPr>
        <w:t>,</w:t>
      </w:r>
    </w:p>
    <w:p w:rsidR="007F5770" w:rsidRPr="005772D4" w:rsidRDefault="00C12141" w:rsidP="007F5770">
      <w:pPr>
        <w:spacing w:after="0" w:line="240" w:lineRule="auto"/>
        <w:ind w:right="616"/>
        <w:jc w:val="center"/>
        <w:rPr>
          <w:rFonts w:ascii="Times New Roman" w:hAnsi="Times New Roman"/>
          <w:sz w:val="28"/>
          <w:szCs w:val="28"/>
        </w:rPr>
      </w:pPr>
      <w:r w:rsidRPr="005772D4">
        <w:rPr>
          <w:rFonts w:ascii="Times New Roman" w:hAnsi="Times New Roman"/>
          <w:bCs/>
          <w:sz w:val="28"/>
          <w:szCs w:val="28"/>
        </w:rPr>
        <w:t xml:space="preserve">      ОП «</w:t>
      </w:r>
      <w:r w:rsidR="008A309B">
        <w:rPr>
          <w:rFonts w:ascii="Times New Roman" w:hAnsi="Times New Roman"/>
          <w:bCs/>
          <w:sz w:val="28"/>
          <w:szCs w:val="28"/>
        </w:rPr>
        <w:t>Цифровая аналитика и математическая оценка рисков</w:t>
      </w:r>
      <w:r w:rsidRPr="005772D4">
        <w:rPr>
          <w:rFonts w:ascii="Times New Roman" w:hAnsi="Times New Roman"/>
          <w:bCs/>
          <w:sz w:val="28"/>
          <w:szCs w:val="28"/>
        </w:rPr>
        <w:t>»</w:t>
      </w:r>
    </w:p>
    <w:p w:rsidR="005176CE" w:rsidRPr="005772D4" w:rsidRDefault="005176CE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176CE" w:rsidRPr="00110DF4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Рекомендовано Ученым советом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Ф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акультета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информационных технологий 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анализа больших данных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</w:p>
    <w:p w:rsidR="005176CE" w:rsidRPr="00110DF4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(протокол №</w:t>
      </w:r>
      <w:r w:rsidR="001F10D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37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от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17.10.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7F5770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</w:p>
    <w:p w:rsidR="00A760FA" w:rsidRPr="00110DF4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5176CE" w:rsidRPr="000303CA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Одобрено 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Советом </w:t>
      </w:r>
      <w:r w:rsidR="00AF326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учебно-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научного </w:t>
      </w:r>
      <w:r w:rsidR="006F756C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Д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епартамента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математики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(протокол №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03 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от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25.09.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1C2BD2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</w:t>
      </w:r>
      <w:r w:rsidRPr="001F10DE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4146" w:rsidRDefault="00B24146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C568F4" w:rsidRPr="00A760FA" w:rsidRDefault="00C568F4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176CE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7F57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:rsidR="00CD2C86" w:rsidRPr="003F0343" w:rsidRDefault="00CD2C86" w:rsidP="002C3FB0">
      <w:pPr>
        <w:pageBreakBefore/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03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:rsidR="00E61BCC" w:rsidRPr="00C568F4" w:rsidRDefault="00425539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568F4">
        <w:rPr>
          <w:rFonts w:ascii="Times New Roman" w:hAnsi="Times New Roman"/>
          <w:sz w:val="28"/>
          <w:szCs w:val="28"/>
        </w:rPr>
        <w:fldChar w:fldCharType="begin"/>
      </w:r>
      <w:r w:rsidRPr="00C568F4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C568F4">
        <w:rPr>
          <w:rFonts w:ascii="Times New Roman" w:hAnsi="Times New Roman"/>
          <w:sz w:val="28"/>
          <w:szCs w:val="28"/>
        </w:rPr>
        <w:fldChar w:fldCharType="separate"/>
      </w:r>
      <w:hyperlink w:anchor="_Toc10152781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1.Наименование дисциплины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2. Перечень планируемых результатов освоения образовательной программы </w:t>
        </w:r>
        <w:r w:rsidR="00E25CA4">
          <w:rPr>
            <w:rStyle w:val="a9"/>
            <w:rFonts w:ascii="Times New Roman" w:hAnsi="Times New Roman"/>
            <w:noProof/>
            <w:sz w:val="28"/>
            <w:szCs w:val="28"/>
          </w:rPr>
          <w:t xml:space="preserve">(перечень компетенций)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 указанием индикаторов их достижения и планируемых результатов обучения по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2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A4B41" w:rsidP="00BF41BB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53D1D">
          <w:rPr>
            <w:rStyle w:val="a9"/>
            <w:rFonts w:ascii="Times New Roman" w:hAnsi="Times New Roman"/>
            <w:noProof/>
            <w:sz w:val="28"/>
            <w:szCs w:val="28"/>
          </w:rPr>
          <w:t>…...........................................................................................................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5" w:history="1">
        <w:r w:rsidR="00E61BCC" w:rsidRPr="00C568F4">
          <w:rPr>
            <w:rStyle w:val="a9"/>
            <w:rFonts w:ascii="Times New Roman" w:eastAsia="+mj-ea" w:hAnsi="Times New Roman"/>
            <w:noProof/>
            <w:sz w:val="28"/>
            <w:szCs w:val="28"/>
          </w:rPr>
          <w:t>5.1.  Содержание 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7" w:history="1">
        <w:r w:rsidR="00E61BCC" w:rsidRPr="00C568F4">
          <w:rPr>
            <w:rStyle w:val="a9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8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10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9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_Toc101527819 \h </w:instrTex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0E5B5B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8A52F7">
          <w:rPr>
            <w:rStyle w:val="a9"/>
            <w:rFonts w:ascii="Times New Roman" w:hAnsi="Times New Roman"/>
            <w:noProof/>
            <w:sz w:val="28"/>
            <w:szCs w:val="28"/>
          </w:rPr>
          <w:t>……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_Toc101527820 \h </w:instrTex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0E5B5B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7.Фонд оценочных средств для проведения промежуточной аттестации обучающихся по данной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………………………………………………..1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2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19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10. Методические указани</w:t>
        </w:r>
        <w:r w:rsid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я для обучающихся по освоению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A4B41" w:rsidP="00816EA2">
      <w:pPr>
        <w:pStyle w:val="22"/>
        <w:tabs>
          <w:tab w:val="left" w:pos="880"/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5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16EA2">
          <w:rPr>
            <w:rStyle w:val="a9"/>
            <w:rFonts w:ascii="Times New Roman" w:hAnsi="Times New Roman"/>
            <w:noProof/>
            <w:sz w:val="28"/>
            <w:szCs w:val="28"/>
          </w:rPr>
          <w:t>…………….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A4B41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3F0343" w:rsidRDefault="00425539" w:rsidP="00C568F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568F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D536C" w:rsidRPr="00425539" w:rsidRDefault="00FD1B2A" w:rsidP="00453D1D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bookmarkStart w:id="1" w:name="_Toc101527810"/>
      <w:r>
        <w:rPr>
          <w:rStyle w:val="20"/>
          <w:b/>
        </w:rPr>
        <w:br w:type="page"/>
      </w:r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1"/>
    </w:p>
    <w:p w:rsidR="002B188F" w:rsidRPr="00C12141" w:rsidRDefault="00E25CA4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141">
        <w:rPr>
          <w:rFonts w:ascii="Times New Roman" w:hAnsi="Times New Roman"/>
          <w:sz w:val="28"/>
          <w:szCs w:val="28"/>
        </w:rPr>
        <w:t>«</w:t>
      </w:r>
      <w:r w:rsidR="007F5770" w:rsidRPr="00C12141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C12141">
        <w:rPr>
          <w:rFonts w:ascii="Times New Roman" w:hAnsi="Times New Roman"/>
          <w:sz w:val="28"/>
          <w:szCs w:val="28"/>
        </w:rPr>
        <w:t>»</w:t>
      </w:r>
      <w:r w:rsidR="00000327" w:rsidRPr="00C12141">
        <w:rPr>
          <w:rFonts w:ascii="Times New Roman" w:hAnsi="Times New Roman"/>
          <w:sz w:val="28"/>
          <w:szCs w:val="28"/>
        </w:rPr>
        <w:t>.</w:t>
      </w:r>
    </w:p>
    <w:p w:rsidR="001D536C" w:rsidRPr="00425539" w:rsidRDefault="001D536C" w:rsidP="0095375D">
      <w:pPr>
        <w:pStyle w:val="2"/>
        <w:spacing w:before="0" w:after="0"/>
        <w:jc w:val="left"/>
        <w:rPr>
          <w:rStyle w:val="20"/>
          <w:b/>
        </w:rPr>
      </w:pPr>
      <w:bookmarkStart w:id="2" w:name="_Toc101527811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:rsidR="00912ABC" w:rsidRDefault="001D536C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7F5770" w:rsidRPr="007F5770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7F5770">
        <w:rPr>
          <w:rFonts w:ascii="Times New Roman" w:hAnsi="Times New Roman"/>
          <w:sz w:val="28"/>
          <w:szCs w:val="28"/>
        </w:rPr>
        <w:t>ОПК-7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799"/>
      </w:tblGrid>
      <w:tr w:rsidR="00203C36" w:rsidRPr="00203C36" w:rsidTr="00576A51">
        <w:trPr>
          <w:trHeight w:val="1200"/>
        </w:trPr>
        <w:tc>
          <w:tcPr>
            <w:tcW w:w="993" w:type="dxa"/>
            <w:shd w:val="clear" w:color="auto" w:fill="auto"/>
          </w:tcPr>
          <w:p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76A51" w:rsidRPr="00203C36" w:rsidTr="00576A51">
        <w:trPr>
          <w:trHeight w:val="3103"/>
        </w:trPr>
        <w:tc>
          <w:tcPr>
            <w:tcW w:w="993" w:type="dxa"/>
            <w:vMerge w:val="restart"/>
            <w:shd w:val="clear" w:color="auto" w:fill="auto"/>
          </w:tcPr>
          <w:p w:rsidR="00576A51" w:rsidRPr="00174242" w:rsidRDefault="007F5770" w:rsidP="007F577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</w:t>
            </w:r>
            <w:r w:rsidR="00576A5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</w:tcPr>
          <w:p w:rsidR="007F5770" w:rsidRPr="00F334DF" w:rsidRDefault="00576A51" w:rsidP="00A827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</w:t>
            </w:r>
            <w:r w:rsidR="00C12141"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ен</w:t>
            </w:r>
            <w:r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основы экономически</w:t>
            </w:r>
            <w:r w:rsidR="00C12141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 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знани</w:t>
            </w:r>
            <w:r w:rsidR="00C12141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различных сферах жизнедеятельности</w:t>
            </w:r>
          </w:p>
        </w:tc>
        <w:tc>
          <w:tcPr>
            <w:tcW w:w="3118" w:type="dxa"/>
            <w:shd w:val="clear" w:color="auto" w:fill="auto"/>
          </w:tcPr>
          <w:p w:rsidR="00576A51" w:rsidRPr="00576A51" w:rsidRDefault="007F5770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>1. Владеет базовыми экономическими знаниями, основанными на применении математического анализа</w:t>
            </w:r>
          </w:p>
        </w:tc>
        <w:tc>
          <w:tcPr>
            <w:tcW w:w="3799" w:type="dxa"/>
            <w:shd w:val="clear" w:color="auto" w:fill="auto"/>
          </w:tcPr>
          <w:p w:rsidR="00576A51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:rsidR="00576A51" w:rsidRPr="00B01E60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математические модели прикладных задач, - применять основные 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</w:tr>
      <w:tr w:rsidR="00576A51" w:rsidRPr="00203C36" w:rsidTr="00C12141">
        <w:trPr>
          <w:trHeight w:val="3818"/>
        </w:trPr>
        <w:tc>
          <w:tcPr>
            <w:tcW w:w="993" w:type="dxa"/>
            <w:vMerge/>
            <w:shd w:val="clear" w:color="auto" w:fill="auto"/>
          </w:tcPr>
          <w:p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576A51" w:rsidRDefault="007F5770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экономические знания для оптимизации и решения задач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:rsidR="00576A51" w:rsidRDefault="00576A51" w:rsidP="00576A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 принятия оптимальных инвестиционных решений, методы построения оптимальных портфелей ценных бумаг </w:t>
            </w:r>
          </w:p>
          <w:p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состояния и прогноза развития экономических явлений и процессов в сфере финансов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F5770" w:rsidRPr="00203C36" w:rsidTr="00C12141">
        <w:trPr>
          <w:trHeight w:val="4242"/>
        </w:trPr>
        <w:tc>
          <w:tcPr>
            <w:tcW w:w="993" w:type="dxa"/>
            <w:shd w:val="clear" w:color="auto" w:fill="auto"/>
          </w:tcPr>
          <w:p w:rsidR="007F5770" w:rsidRDefault="007F5770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F5770" w:rsidRPr="00F334DF" w:rsidRDefault="007F5770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F5770" w:rsidRPr="00C938D6" w:rsidRDefault="007F5770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:rsidR="007F5770" w:rsidRDefault="00884E0C" w:rsidP="00AB7A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7ABF"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методы вычисления оптимальной цены финансовых инструментов в наиболее распространенных моделях; методы оценки рисков инвестирования в условиях неопределенности</w:t>
            </w:r>
          </w:p>
          <w:p w:rsidR="00AB7ABF" w:rsidRPr="00000327" w:rsidRDefault="00AB7ABF" w:rsidP="00AB7A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характеристик денежных потоков и финансовых временных рядов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методы для оценки рисков инвестирования; решать задачи вычисления оптимальной цены денежных потоков, инвестиционных проектов и финансовых инструментов</w:t>
            </w:r>
          </w:p>
        </w:tc>
      </w:tr>
    </w:tbl>
    <w:p w:rsidR="001D536C" w:rsidRPr="00425539" w:rsidRDefault="001D536C" w:rsidP="00425539">
      <w:pPr>
        <w:pStyle w:val="2"/>
        <w:jc w:val="left"/>
        <w:rPr>
          <w:rStyle w:val="20"/>
          <w:b/>
        </w:rPr>
      </w:pPr>
      <w:bookmarkStart w:id="3" w:name="_Toc10152781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:rsidR="0035462A" w:rsidRPr="005772D4" w:rsidRDefault="00507050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AB7ABF" w:rsidRPr="00AB7ABF">
        <w:rPr>
          <w:rFonts w:ascii="Times New Roman" w:hAnsi="Times New Roman"/>
          <w:color w:val="000000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</w:t>
      </w:r>
      <w:r w:rsidR="0035462A" w:rsidRPr="005772D4">
        <w:rPr>
          <w:rFonts w:ascii="Times New Roman" w:hAnsi="Times New Roman"/>
          <w:sz w:val="28"/>
          <w:szCs w:val="28"/>
        </w:rPr>
        <w:t xml:space="preserve">к </w:t>
      </w:r>
      <w:r w:rsidR="00C12141" w:rsidRPr="005772D4">
        <w:rPr>
          <w:rFonts w:ascii="Times New Roman" w:hAnsi="Times New Roman"/>
          <w:sz w:val="28"/>
          <w:szCs w:val="28"/>
        </w:rPr>
        <w:t>Общепрофессиональному циклу</w:t>
      </w:r>
      <w:r w:rsidR="00AB7ABF" w:rsidRPr="005772D4">
        <w:rPr>
          <w:rFonts w:ascii="Times New Roman" w:hAnsi="Times New Roman"/>
          <w:sz w:val="28"/>
          <w:szCs w:val="28"/>
        </w:rPr>
        <w:t xml:space="preserve"> дисциплин</w:t>
      </w:r>
      <w:r w:rsidR="00C12141" w:rsidRPr="005772D4">
        <w:rPr>
          <w:rFonts w:ascii="Times New Roman" w:hAnsi="Times New Roman"/>
          <w:sz w:val="28"/>
          <w:szCs w:val="28"/>
        </w:rPr>
        <w:t xml:space="preserve"> по направлению </w:t>
      </w:r>
      <w:r w:rsidR="00A14E08" w:rsidRPr="005772D4">
        <w:rPr>
          <w:rFonts w:ascii="Times New Roman" w:hAnsi="Times New Roman"/>
          <w:sz w:val="28"/>
          <w:szCs w:val="28"/>
        </w:rPr>
        <w:t xml:space="preserve">подготовки </w:t>
      </w:r>
      <w:r w:rsidR="00AB7ABF" w:rsidRPr="005772D4">
        <w:rPr>
          <w:rFonts w:ascii="Times New Roman" w:hAnsi="Times New Roman"/>
          <w:sz w:val="28"/>
          <w:szCs w:val="28"/>
        </w:rPr>
        <w:t>02</w:t>
      </w:r>
      <w:r w:rsidR="00A14E08" w:rsidRPr="005772D4">
        <w:rPr>
          <w:rFonts w:ascii="Times New Roman" w:hAnsi="Times New Roman"/>
          <w:sz w:val="28"/>
          <w:szCs w:val="28"/>
        </w:rPr>
        <w:t>.0</w:t>
      </w:r>
      <w:r w:rsidR="00AB7ABF" w:rsidRPr="005772D4">
        <w:rPr>
          <w:rFonts w:ascii="Times New Roman" w:hAnsi="Times New Roman"/>
          <w:sz w:val="28"/>
          <w:szCs w:val="28"/>
        </w:rPr>
        <w:t>3</w:t>
      </w:r>
      <w:r w:rsidR="00A14E08" w:rsidRPr="005772D4">
        <w:rPr>
          <w:rFonts w:ascii="Times New Roman" w:hAnsi="Times New Roman"/>
          <w:sz w:val="28"/>
          <w:szCs w:val="28"/>
        </w:rPr>
        <w:t xml:space="preserve">.01 </w:t>
      </w:r>
      <w:r w:rsidR="00AB7ABF" w:rsidRPr="005772D4">
        <w:rPr>
          <w:rFonts w:ascii="Times New Roman" w:hAnsi="Times New Roman"/>
          <w:sz w:val="28"/>
          <w:szCs w:val="28"/>
        </w:rPr>
        <w:t>– Математика и компьютерные науки</w:t>
      </w:r>
      <w:r w:rsidR="00C12141" w:rsidRPr="005772D4">
        <w:rPr>
          <w:rFonts w:ascii="Times New Roman" w:hAnsi="Times New Roman"/>
          <w:sz w:val="28"/>
          <w:szCs w:val="28"/>
        </w:rPr>
        <w:t>, ОП «</w:t>
      </w:r>
      <w:r w:rsidR="008A309B">
        <w:rPr>
          <w:rFonts w:ascii="Times New Roman" w:hAnsi="Times New Roman"/>
          <w:sz w:val="28"/>
          <w:szCs w:val="28"/>
        </w:rPr>
        <w:t>Цифровая аналитика и математическая оценка рисков</w:t>
      </w:r>
      <w:r w:rsidR="00C12141" w:rsidRPr="005772D4">
        <w:rPr>
          <w:rFonts w:ascii="Times New Roman" w:hAnsi="Times New Roman"/>
          <w:sz w:val="28"/>
          <w:szCs w:val="28"/>
        </w:rPr>
        <w:t>».</w:t>
      </w:r>
    </w:p>
    <w:p w:rsidR="008A385B" w:rsidRPr="00425539" w:rsidRDefault="001D536C" w:rsidP="00425539">
      <w:pPr>
        <w:pStyle w:val="2"/>
        <w:jc w:val="left"/>
      </w:pPr>
      <w:bookmarkStart w:id="4" w:name="_Toc101527813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7037FD" w:rsidRPr="00110DF4" w:rsidRDefault="007037FD" w:rsidP="00110DF4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8"/>
          <w:szCs w:val="26"/>
        </w:rPr>
      </w:pP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1761"/>
        <w:gridCol w:w="1658"/>
        <w:gridCol w:w="1631"/>
      </w:tblGrid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761" w:type="dxa"/>
            <w:shd w:val="clear" w:color="auto" w:fill="auto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:rsidR="0092110C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</w:t>
            </w:r>
          </w:p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часах)</w:t>
            </w:r>
          </w:p>
        </w:tc>
        <w:tc>
          <w:tcPr>
            <w:tcW w:w="1658" w:type="dxa"/>
            <w:shd w:val="clear" w:color="auto" w:fill="auto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  <w:tc>
          <w:tcPr>
            <w:tcW w:w="1631" w:type="dxa"/>
          </w:tcPr>
          <w:p w:rsidR="00A613A9" w:rsidRDefault="00A613A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</w:t>
            </w:r>
          </w:p>
          <w:p w:rsidR="00A613A9" w:rsidRPr="00B51C16" w:rsidRDefault="00A613A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8A309B" w:rsidP="00A613A9">
            <w:pPr>
              <w:pStyle w:val="a3"/>
              <w:spacing w:before="0" w:beforeAutospacing="0" w:after="0" w:afterAutospacing="0"/>
              <w:jc w:val="center"/>
            </w:pPr>
            <w:r>
              <w:rPr>
                <w:bCs/>
              </w:rPr>
              <w:t>6/216</w:t>
            </w:r>
          </w:p>
        </w:tc>
        <w:tc>
          <w:tcPr>
            <w:tcW w:w="1658" w:type="dxa"/>
            <w:shd w:val="clear" w:color="auto" w:fill="auto"/>
          </w:tcPr>
          <w:p w:rsidR="00A613A9" w:rsidRPr="005772D4" w:rsidRDefault="00C12141" w:rsidP="0035462A">
            <w:pPr>
              <w:pStyle w:val="a3"/>
              <w:spacing w:before="0" w:beforeAutospacing="0" w:after="0" w:afterAutospacing="0"/>
              <w:jc w:val="center"/>
            </w:pPr>
            <w:r w:rsidRPr="005772D4">
              <w:rPr>
                <w:bCs/>
              </w:rPr>
              <w:t>108</w:t>
            </w:r>
          </w:p>
        </w:tc>
        <w:tc>
          <w:tcPr>
            <w:tcW w:w="1631" w:type="dxa"/>
          </w:tcPr>
          <w:p w:rsidR="00A613A9" w:rsidRPr="005772D4" w:rsidRDefault="008A309B" w:rsidP="0035462A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8D3AA9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32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631" w:type="dxa"/>
          </w:tcPr>
          <w:p w:rsidR="00A613A9" w:rsidRPr="00B51C16" w:rsidRDefault="00A613A9" w:rsidP="00DA4C91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631" w:type="dxa"/>
          </w:tcPr>
          <w:p w:rsidR="00A613A9" w:rsidRPr="00B51C16" w:rsidRDefault="00A613A9" w:rsidP="00DA4C91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8D3AA9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8A309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  <w:r w:rsidR="008A309B">
              <w:t>16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631" w:type="dxa"/>
          </w:tcPr>
          <w:p w:rsidR="00A613A9" w:rsidRPr="00B51C16" w:rsidRDefault="008A309B" w:rsidP="00DA4C91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C12141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Контрольные работы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C12141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Зачет, экзамен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Э</w:t>
            </w:r>
            <w:r w:rsidRPr="00B51C16">
              <w:t>кзамен</w:t>
            </w:r>
          </w:p>
        </w:tc>
      </w:tr>
    </w:tbl>
    <w:p w:rsidR="00AF326E" w:rsidRDefault="00AF326E" w:rsidP="00AF326E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42256D" w:rsidRPr="004439BC" w:rsidRDefault="005D5E71" w:rsidP="0095375D">
      <w:pPr>
        <w:pStyle w:val="2"/>
        <w:spacing w:before="0" w:after="0"/>
        <w:jc w:val="both"/>
      </w:pPr>
      <w:bookmarkStart w:id="5" w:name="_Toc101527814"/>
      <w:r w:rsidRPr="004439BC">
        <w:lastRenderedPageBreak/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:rsidR="0058176B" w:rsidRPr="004439BC" w:rsidRDefault="00C568F4" w:rsidP="0095375D">
      <w:pPr>
        <w:pStyle w:val="2"/>
        <w:spacing w:before="0"/>
        <w:jc w:val="left"/>
        <w:rPr>
          <w:rFonts w:eastAsia="+mj-ea"/>
        </w:rPr>
      </w:pPr>
      <w:bookmarkStart w:id="6" w:name="_Toc101527815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6"/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7" w:name="_Toc101527816"/>
      <w:r w:rsidRPr="004D00E6">
        <w:rPr>
          <w:rFonts w:ascii="Times New Roman" w:hAnsi="Times New Roman"/>
          <w:b/>
          <w:color w:val="000000"/>
          <w:sz w:val="28"/>
          <w:szCs w:val="28"/>
        </w:rPr>
        <w:t>Раздел 1. Основы классической финансовой математики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1.1. Простые и сложные проценты. Типы процентных ставок. Эффективная процентная ставка. Учетная ставка. Процентные ставки в условиях инфляции.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4D00E6">
        <w:rPr>
          <w:rFonts w:ascii="Times New Roman" w:hAnsi="Times New Roman"/>
          <w:sz w:val="28"/>
          <w:szCs w:val="28"/>
        </w:rPr>
        <w:t>Денежные потоки. Приведенная стоимость потока. Аксиоматический подход к оценке стоимости потоков платежей. Регулярные потоки платежей. Ренты. Объединение и замена потоков платежей.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t>1.3. Инвестиционные проекты. Числовые показатели эффективности инвестиционных проектов.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2. </w:t>
      </w:r>
      <w:r>
        <w:rPr>
          <w:rFonts w:ascii="Times New Roman" w:hAnsi="Times New Roman"/>
          <w:b/>
          <w:sz w:val="28"/>
          <w:szCs w:val="28"/>
        </w:rPr>
        <w:t>Инструменты фиксированной доходности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2.1. Математическая модель облигации. Основные характеристики облигации. Кривая доходности.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2.2.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потока платежей.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облигации.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портфеля облигаций. Выпуклость облигации. Хеджирование риска изменения процентной ставки. Теорема об иммунизации. Управление портфелем облигаций.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3. </w:t>
      </w:r>
      <w:r w:rsidRPr="004D00E6">
        <w:rPr>
          <w:rFonts w:ascii="Times New Roman" w:hAnsi="Times New Roman"/>
          <w:b/>
          <w:sz w:val="28"/>
          <w:szCs w:val="28"/>
        </w:rPr>
        <w:t>Портфельный анализ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3.1. Основные понятия. Доходность и риск. Постановка задачи построения оптимального портфеля. Множество допустимых портфелей. Эффективная граница. Портфель из двух ценных бумаг.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3.2.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Марковица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Оптимальный портфель при наличии </w:t>
      </w:r>
      <w:proofErr w:type="spellStart"/>
      <w:r w:rsidRPr="004D00E6">
        <w:rPr>
          <w:rFonts w:ascii="Times New Roman" w:hAnsi="Times New Roman"/>
          <w:sz w:val="28"/>
          <w:szCs w:val="28"/>
        </w:rPr>
        <w:t>безрисковой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ценной бумаги. Касательный портфель. Теорема о разделении.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3.3. Построение оптимального портфеля с ограничениями. Угловые точки. Оптимальный портфель при запрещенных коротких позициях.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3.4. Факторные модели. Однофакторная модель доходности. Рыночная модель и диверсификация. Модель оценки финансовых активов (</w:t>
      </w:r>
      <w:r w:rsidRPr="004D00E6">
        <w:rPr>
          <w:rFonts w:ascii="Times New Roman" w:hAnsi="Times New Roman"/>
          <w:sz w:val="28"/>
          <w:szCs w:val="28"/>
          <w:lang w:val="en-US"/>
        </w:rPr>
        <w:t>CAPM</w:t>
      </w:r>
      <w:r w:rsidRPr="004D00E6">
        <w:rPr>
          <w:rFonts w:ascii="Times New Roman" w:hAnsi="Times New Roman"/>
          <w:sz w:val="28"/>
          <w:szCs w:val="28"/>
        </w:rPr>
        <w:t xml:space="preserve">). Системный </w:t>
      </w:r>
      <w:r w:rsidRPr="004D00E6">
        <w:rPr>
          <w:rFonts w:ascii="Times New Roman" w:hAnsi="Times New Roman"/>
          <w:sz w:val="28"/>
          <w:szCs w:val="28"/>
        </w:rPr>
        <w:lastRenderedPageBreak/>
        <w:t>и несистемный риски. Многофакторные модели. Коэффициент Шарпа. Арбитражная теория ценообразования и факторные модели.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4. </w:t>
      </w:r>
      <w:r w:rsidRPr="004D00E6">
        <w:rPr>
          <w:rFonts w:ascii="Times New Roman" w:hAnsi="Times New Roman"/>
          <w:b/>
          <w:sz w:val="28"/>
          <w:szCs w:val="28"/>
        </w:rPr>
        <w:t>Производные финансовые инструменты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4.1. Основные сведения о фьючерсах и опционах. Производные инструменты и хеджирование рисков. Торговые стратегии, основанные на опционах. Паритет цен европейских опционов покупателя и продавца.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4.2. Стохастические модели финансовых рынков. Дискретные и непрерывные модели. Концепция эффективного рынка. Общее представление о мартингалах.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4.3. Понятие арбитража. Теорема об арбитраже на рынке с дискретным временем. Нейтральные к риску вероятности.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4.4. Биномиальная модель ценообразования. Однопериодная модель. Многопериодная модель. Оценка опционов в рамках биномиальной модели. Модель Кокса-Росса-Рубинштейна.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4.5. Предельный переход в модели Кокса-Росса-Рубинштейна. Формула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>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4.6. Броуновское движение.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Уравнение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Коэффициенты хеджирования («греки») в модели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>. Альтернативные модели ценовой динамики.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4.7. Биномиальная модель эволюции процентной ставки. Оценка стоимости опционов на облигации.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>Раздел 5. Выбор и принятие решений в условиях неопределенности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5.1. Отношения предпочтения, функции полезности, функции выбора. Связь между отношениями предпочтения и функциями полезности. Виды функций полезности. Выбор в условиях неопределенности. Ожидаемая полезность. Концепция неприятия риска. Стохастическое доминирование первого и второго порядка. Субъективная вероятность.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lastRenderedPageBreak/>
        <w:t>5.2. Меры риска. Аксиоматический подход. Сумма под риском. Монетарные меры риска. Усредненная сумма под риском. Оценка риска экстремальных событий.</w:t>
      </w:r>
    </w:p>
    <w:p w:rsidR="00AF326E" w:rsidRPr="00244D7D" w:rsidRDefault="00930214" w:rsidP="0095375D">
      <w:pPr>
        <w:pStyle w:val="2"/>
        <w:spacing w:before="0" w:after="0"/>
        <w:ind w:firstLine="709"/>
        <w:jc w:val="left"/>
      </w:pPr>
      <w:r w:rsidRPr="007037FD">
        <w:t>5.2. Учебно-тематический план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55"/>
        <w:gridCol w:w="1037"/>
        <w:gridCol w:w="1079"/>
        <w:gridCol w:w="1213"/>
        <w:gridCol w:w="1350"/>
        <w:gridCol w:w="2119"/>
      </w:tblGrid>
      <w:tr w:rsidR="00FD1B2A" w:rsidRPr="00FD1B2A" w:rsidTr="008A309B">
        <w:tc>
          <w:tcPr>
            <w:tcW w:w="232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A3405D" w:rsidRDefault="00FD1B2A" w:rsidP="009211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:rsidR="00FD1B2A" w:rsidRPr="00AE0E64" w:rsidRDefault="00FD1B2A" w:rsidP="009211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</w:tc>
        <w:tc>
          <w:tcPr>
            <w:tcW w:w="2791" w:type="pct"/>
            <w:gridSpan w:val="5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69" w:type="pct"/>
            <w:vMerge w:val="restart"/>
            <w:shd w:val="clear" w:color="auto" w:fill="auto"/>
          </w:tcPr>
          <w:p w:rsidR="00387080" w:rsidRDefault="00FD1B2A" w:rsidP="0038708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</w:t>
            </w:r>
          </w:p>
          <w:p w:rsidR="00FD1B2A" w:rsidRPr="00AE0E64" w:rsidRDefault="00FD1B2A" w:rsidP="0038708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успеваемости</w:t>
            </w:r>
          </w:p>
        </w:tc>
      </w:tr>
      <w:tr w:rsidR="00FD1B2A" w:rsidRPr="00FD1B2A" w:rsidTr="008A309B">
        <w:tc>
          <w:tcPr>
            <w:tcW w:w="232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9" w:type="pct"/>
            <w:gridSpan w:val="3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  <w:r w:rsidR="00A340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9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:rsidTr="008A309B">
        <w:tc>
          <w:tcPr>
            <w:tcW w:w="232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:rsidR="00FD1B2A" w:rsidRPr="00AE0E64" w:rsidRDefault="00AE0E64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6087" w:rsidRPr="00FD1B2A" w:rsidTr="008A309B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431" w:type="pct"/>
            <w:shd w:val="clear" w:color="auto" w:fill="auto"/>
          </w:tcPr>
          <w:p w:rsidR="00E86087" w:rsidRPr="008A309B" w:rsidRDefault="008A309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</w:tcPr>
          <w:p w:rsidR="00E86087" w:rsidRPr="008A309B" w:rsidRDefault="005772D4" w:rsidP="008A3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72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8A30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9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:rsidR="006A0667" w:rsidRPr="00AE0E64" w:rsidRDefault="006A066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«Финансовая математика» (п.9.18)</w:t>
            </w:r>
          </w:p>
        </w:tc>
      </w:tr>
      <w:tr w:rsidR="00E86087" w:rsidRPr="00FD1B2A" w:rsidTr="008A309B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431" w:type="pct"/>
            <w:shd w:val="clear" w:color="auto" w:fill="auto"/>
          </w:tcPr>
          <w:p w:rsidR="00E86087" w:rsidRPr="008A309B" w:rsidRDefault="005772D4" w:rsidP="008A3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8A30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1" w:type="pct"/>
            <w:shd w:val="clear" w:color="auto" w:fill="auto"/>
          </w:tcPr>
          <w:p w:rsidR="00E86087" w:rsidRPr="008A309B" w:rsidRDefault="008A309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9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BA3E61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E86087" w:rsidRPr="00FD1B2A" w:rsidTr="008A309B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431" w:type="pct"/>
            <w:shd w:val="clear" w:color="auto" w:fill="auto"/>
          </w:tcPr>
          <w:p w:rsidR="00E86087" w:rsidRPr="008A309B" w:rsidRDefault="008A309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1" w:type="pct"/>
            <w:shd w:val="clear" w:color="auto" w:fill="auto"/>
          </w:tcPr>
          <w:p w:rsidR="00E86087" w:rsidRPr="008A309B" w:rsidRDefault="008A309B" w:rsidP="008A3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69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:rsidR="006A0667" w:rsidRPr="006A0667" w:rsidRDefault="006A066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</w:t>
            </w:r>
            <w:r w:rsidRPr="006A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Облигации и акции. Их оценка. Базовый курс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(п.9.18)</w:t>
            </w:r>
          </w:p>
        </w:tc>
      </w:tr>
      <w:tr w:rsidR="00E86087" w:rsidRPr="00FD1B2A" w:rsidTr="008A309B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Производные финансовые инструменты</w:t>
            </w: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:rsidR="00E86087" w:rsidRPr="008A309B" w:rsidRDefault="00C302DA" w:rsidP="008A3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8A30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A22E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A22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22EA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</w:tcPr>
          <w:p w:rsidR="00E86087" w:rsidRPr="008A309B" w:rsidRDefault="008A309B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9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BA3E61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E86087" w:rsidRPr="00FD1B2A" w:rsidTr="008A309B">
        <w:trPr>
          <w:trHeight w:val="982"/>
        </w:trPr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и принятие решений </w:t>
            </w: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условиях неопределенности</w:t>
            </w:r>
          </w:p>
        </w:tc>
        <w:tc>
          <w:tcPr>
            <w:tcW w:w="431" w:type="pct"/>
            <w:shd w:val="clear" w:color="auto" w:fill="auto"/>
          </w:tcPr>
          <w:p w:rsidR="00E86087" w:rsidRPr="008A309B" w:rsidRDefault="008A309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A22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22EA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A22EA1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" w:type="pct"/>
            <w:shd w:val="clear" w:color="auto" w:fill="auto"/>
          </w:tcPr>
          <w:p w:rsidR="00E86087" w:rsidRPr="008A309B" w:rsidRDefault="008A309B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9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4D00E6" w:rsidRPr="00FD1B2A" w:rsidTr="008A309B">
        <w:tc>
          <w:tcPr>
            <w:tcW w:w="1140" w:type="pct"/>
            <w:gridSpan w:val="2"/>
            <w:shd w:val="clear" w:color="auto" w:fill="auto"/>
            <w:vAlign w:val="center"/>
          </w:tcPr>
          <w:p w:rsidR="004D00E6" w:rsidRPr="00AE0E64" w:rsidRDefault="004D00E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0E6" w:rsidRPr="00AE0E64" w:rsidRDefault="008A309B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4D00E6" w:rsidRPr="00AE0E64" w:rsidRDefault="004D00E6" w:rsidP="008A30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8A30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9" w:type="pct"/>
            <w:shd w:val="clear" w:color="auto" w:fill="auto"/>
            <w:vAlign w:val="center"/>
          </w:tcPr>
          <w:p w:rsidR="004D00E6" w:rsidRPr="00AE0E64" w:rsidRDefault="004D00E6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</w:t>
            </w:r>
            <w:r w:rsidR="00BA3E6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="00BA3E6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боты</w:t>
            </w:r>
          </w:p>
        </w:tc>
      </w:tr>
    </w:tbl>
    <w:p w:rsidR="008A309B" w:rsidRDefault="008A309B" w:rsidP="00A3405D">
      <w:pPr>
        <w:suppressAutoHyphens/>
        <w:spacing w:after="0" w:line="259" w:lineRule="auto"/>
        <w:ind w:right="-50"/>
        <w:jc w:val="both"/>
        <w:rPr>
          <w:rFonts w:ascii="Times New Roman" w:hAnsi="Times New Roman"/>
          <w:bCs/>
          <w:color w:val="000000"/>
          <w:sz w:val="24"/>
          <w:szCs w:val="28"/>
          <w:lang w:eastAsia="ru-RU"/>
        </w:rPr>
      </w:pPr>
      <w:bookmarkStart w:id="8" w:name="_Toc101527817"/>
    </w:p>
    <w:p w:rsidR="00A3405D" w:rsidRPr="008A309B" w:rsidRDefault="00A3405D" w:rsidP="00A3405D">
      <w:pPr>
        <w:suppressAutoHyphens/>
        <w:spacing w:after="0" w:line="259" w:lineRule="auto"/>
        <w:ind w:right="-50"/>
        <w:jc w:val="both"/>
        <w:rPr>
          <w:rFonts w:ascii="Times New Roman" w:hAnsi="Times New Roman"/>
          <w:bCs/>
          <w:color w:val="000000"/>
          <w:sz w:val="24"/>
          <w:szCs w:val="28"/>
          <w:lang w:eastAsia="ru-RU"/>
        </w:rPr>
      </w:pPr>
      <w:r w:rsidRPr="008A309B">
        <w:rPr>
          <w:rFonts w:ascii="Times New Roman" w:hAnsi="Times New Roman"/>
          <w:bCs/>
          <w:color w:val="000000"/>
          <w:sz w:val="24"/>
          <w:szCs w:val="28"/>
          <w:lang w:eastAsia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35A4E" w:rsidRDefault="00640314" w:rsidP="00A82761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</w:p>
    <w:tbl>
      <w:tblPr>
        <w:tblW w:w="1011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9"/>
        <w:gridCol w:w="5522"/>
        <w:gridCol w:w="2271"/>
      </w:tblGrid>
      <w:tr w:rsidR="0044083E" w:rsidRPr="005A595A" w:rsidTr="0044083E">
        <w:trPr>
          <w:trHeight w:val="127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9" w:name="_Toc101527818"/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:rsidR="0044083E" w:rsidRPr="005A595A" w:rsidRDefault="0044083E" w:rsidP="005772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4083E" w:rsidRPr="005A595A" w:rsidTr="00260415">
        <w:trPr>
          <w:trHeight w:val="927"/>
        </w:trPr>
        <w:tc>
          <w:tcPr>
            <w:tcW w:w="23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260415" w:rsidRDefault="0044083E" w:rsidP="00A8276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7E8E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Простые и сложные проценты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Типы процентных ставок. Эффективная процентная ставка. Учетная ставка.</w:t>
            </w:r>
          </w:p>
          <w:p w:rsidR="0044083E" w:rsidRPr="00207E8E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Процентные ставки в условиях инфляции. Обменные курсы</w:t>
            </w:r>
          </w:p>
          <w:p w:rsidR="00207E8E" w:rsidRPr="00E9005C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 – 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Денежные потоки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Приведенная стоимость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денежного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потока. Аксиоматический подход к оценке стоимости потоков платежей. Объединение и замена потоков платежей.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Регулярные потоки платежей. Ренты.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Инвестиционные проекты.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показатели эффективности инвестиционных проектов. Чистый приведенный доход. Внутренняя норма доходности</w:t>
            </w:r>
            <w:r w:rsidRPr="00207E8E">
              <w:rPr>
                <w:color w:val="000000"/>
                <w:sz w:val="28"/>
                <w:szCs w:val="28"/>
              </w:rPr>
              <w:t>.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4349C9" w:rsidRDefault="004349C9" w:rsidP="004349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349C9" w:rsidRPr="005A595A" w:rsidTr="0044083E">
        <w:trPr>
          <w:trHeight w:val="139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49C9" w:rsidRPr="004349C9" w:rsidRDefault="004349C9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Pr="00A27F62" w:rsidRDefault="004349C9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Математическая модель облигации</w:t>
            </w:r>
            <w:r w:rsidRPr="00A27F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характеристики облигации.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Взаимная зависимость основных параметров облигации.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Кривая доходности.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Хеджирование риска изменения процентной ставки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потока платежей.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облигации.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портфеля облигаций. Выпуклость облигации. Иммунизация портфеля инструментов фиксированной доходности.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Управление портфелем инструментов фиксированной доходности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5A595A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Default="004349C9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349C9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49C9" w:rsidRPr="004349C9" w:rsidRDefault="004349C9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Числовые характеристики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Доходность и волатильность рисковых активов. Ковариация доходностей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Доходность и риск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Портфель из двух ценных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бумаг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Оптимальный портфель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Множество допустимых портфелей. Минимальная граница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Марковица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Построение оптимального портфеля. Эффективные портфели. Диверсификация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Тобина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Построение оптимального портфеля при наличии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безрисковой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ценной бумаги. Нахождение касательного портфеля. 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Управление инвестициями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Принятие решений в зависимости от отношения к риску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8.5)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Построение оптимального портфеля с ограничениями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угловых точек. Построение Оптимального портфеля при запрещенных коротких позициях.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Факторные модели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Коэффициенты альфа и бета и их вычисление. Многофакторные модели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8.4, 8.5)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Модель CAPM. Линия рынка капитала. Коэффициент Шарпа и его применение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5A595A" w:rsidRDefault="004349C9" w:rsidP="00A8276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Default="004349C9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4083E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4349C9" w:rsidRDefault="0044083E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 xml:space="preserve">Производные финансовые инструменты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Производные инструменты и хеджирование рисков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Применение фьючерсов для хеджирования рисков. Применение опционов для хеджирования рисков. Построение торговых стратегий (бычий спрэд, медвежий спрэд, спрэд типа бабочка).</w:t>
            </w:r>
          </w:p>
          <w:p w:rsidR="0044083E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8.6)</w:t>
            </w:r>
          </w:p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Паритет цен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Оценка границ стоимости производных инструментов. Построение арбитражных стратегий при нарушении паритета цен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Рекомендуемые источники: (8.1)</w:t>
            </w:r>
          </w:p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Дискретные модели финансовых рынков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Многопериодные модели. Вычисление вероятности попадания цены рискового актива в заданный промежуток для биномиальных и триномиальных моделей. Мартингалы в дискретных моделях.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Непрерывные модели финансовых рынков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Понятие случайного процесса.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Винеровские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случайные процессы. Вычисления, связанные с Броуновским движением. Применение формулы Ито. Неформальные вычисления, связанные со стохастическими дифференциальными уравнениями.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Нейтральные к риску вероятности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нейтральных к риску вероятностей в дискретных моделях. Вычисление цены производного инструмента на полном рынке. Оценка границ цен, не допускающих арбитража на неполных рынках (в дискретных моделях). Построение арбитражных стратегий при возникновении арбитражных возможностей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Биномиальная модель ценообразования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нейтральных к риску вероятностей в биномиальной модели. Модель Кокса-Росса-Рубинштейна Вычисление цены производных инструментов в биномиальной модели. Построение хеджирующих и арбитражных стратегий.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Формула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европейских опционов. Приближенное нахождение цены американских опционов.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опционов на активы с дивидендной доходностью, валютных опционов и фьючерсных опционов.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коэффициентов хеджирования в рамках модели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различных производных инструментов. Построение стратегий хеджирования. Вычисление цены вечных опционов американского типа.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8.6)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Модели эволюции процентной ставки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Моделирование динамики процентной ставки с помощью стохастических дифференциальных уравнений. Модель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Васичека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Модель </w:t>
            </w:r>
            <w:proofErr w:type="gram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Хо-Ли</w:t>
            </w:r>
            <w:proofErr w:type="gram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модель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Халла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-Уайта. Биномиальная модель. Оценка стоимости опционов на облигации.</w:t>
            </w:r>
          </w:p>
          <w:p w:rsidR="00C00534" w:rsidRPr="005A595A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349C9" w:rsidP="00440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4083E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4349C9" w:rsidRDefault="0044083E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lastRenderedPageBreak/>
              <w:t>Выбор и принятие решений в условиях неопределенности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Отношения предпочтения и функции полезности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Вычисление коэффициентов, выражающих отношение экономического агента к риску. Анализ свойств стохастического доминирования. Неприятие риска в задачах портфельного анализа.</w:t>
            </w:r>
          </w:p>
          <w:p w:rsidR="0044083E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(8.5, 8.4)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Меры риска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Анализ аксиом количественной оценки риска. Разбор примеров. Вычисление суммы под риском на примерах. Разбор примеров, показывающих недостатки показателя «сумма под риском». Вычисление усредненной суммы под риском и изучение свойств этого показателя. Применение на примерах методов оценки риска экстремальных событий. Изучение свойств распределения Парето</w:t>
            </w:r>
          </w:p>
          <w:p w:rsidR="00C00534" w:rsidRPr="005A595A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(8.5)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349C9" w:rsidP="00440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</w:tbl>
    <w:p w:rsidR="0044083E" w:rsidRPr="0044083E" w:rsidRDefault="0044083E" w:rsidP="0044083E">
      <w:pPr>
        <w:rPr>
          <w:lang w:eastAsia="ru-RU"/>
        </w:rPr>
      </w:pPr>
    </w:p>
    <w:p w:rsidR="00CC5362" w:rsidRPr="005D2792" w:rsidRDefault="00CC5362" w:rsidP="0095375D">
      <w:pPr>
        <w:pStyle w:val="2"/>
        <w:spacing w:before="0" w:after="0"/>
        <w:jc w:val="both"/>
        <w:rPr>
          <w:bCs/>
        </w:rPr>
      </w:pPr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:rsidR="00ED6824" w:rsidRPr="00072B52" w:rsidRDefault="00A348C9" w:rsidP="0095375D">
      <w:pPr>
        <w:pStyle w:val="2"/>
        <w:spacing w:before="0" w:after="0"/>
        <w:jc w:val="both"/>
      </w:pPr>
      <w:bookmarkStart w:id="10" w:name="_Toc5052148"/>
      <w:bookmarkStart w:id="11" w:name="_Toc5795815"/>
      <w:bookmarkStart w:id="12" w:name="_Toc101527819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4766"/>
        <w:gridCol w:w="2831"/>
      </w:tblGrid>
      <w:tr w:rsidR="00ED6824" w:rsidRPr="006C1B1F" w:rsidTr="00A3405D">
        <w:tc>
          <w:tcPr>
            <w:tcW w:w="1224" w:type="pct"/>
          </w:tcPr>
          <w:p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:rsidR="00ED6824" w:rsidRPr="005D2792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дисциплин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369" w:type="pct"/>
          </w:tcPr>
          <w:p w:rsidR="00A3405D" w:rsidRDefault="00ED6824" w:rsidP="00A3405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ED6824" w:rsidRPr="005D2792" w:rsidRDefault="00ED6824" w:rsidP="00A3405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407" w:type="pct"/>
          </w:tcPr>
          <w:p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2369" w:type="pct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Схемы погашения кредита.</w:t>
            </w:r>
          </w:p>
          <w:p w:rsidR="00ED6824" w:rsidRPr="00260415" w:rsidRDefault="009B51F4" w:rsidP="00A82761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Инфляция и ее влияние на показатели эффективности инвестиционных проектов</w:t>
            </w: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2369" w:type="pct"/>
          </w:tcPr>
          <w:p w:rsidR="00ED6824" w:rsidRPr="00260415" w:rsidRDefault="009B51F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Методы определения временной структуры процентных ставок</w:t>
            </w:r>
          </w:p>
        </w:tc>
        <w:tc>
          <w:tcPr>
            <w:tcW w:w="1407" w:type="pct"/>
            <w:vAlign w:val="center"/>
          </w:tcPr>
          <w:p w:rsidR="00ED6824" w:rsidRPr="00260415" w:rsidRDefault="00230080" w:rsidP="00A82761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2369" w:type="pct"/>
            <w:shd w:val="clear" w:color="auto" w:fill="auto"/>
          </w:tcPr>
          <w:p w:rsidR="00ED6824" w:rsidRPr="00260415" w:rsidRDefault="009B51F4" w:rsidP="00A82761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Методы построения оптимальных портфелей</w:t>
            </w: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lastRenderedPageBreak/>
              <w:t>Производные финансовые инструменты</w:t>
            </w:r>
          </w:p>
        </w:tc>
        <w:tc>
          <w:tcPr>
            <w:tcW w:w="2369" w:type="pct"/>
            <w:shd w:val="clear" w:color="auto" w:fill="auto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Непрерывные случайные процессы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Интеграл Ито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Стохастические дифференциальные уравнения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Численные методы для вычисления цены производных инструментов</w:t>
            </w:r>
          </w:p>
          <w:p w:rsidR="00ED6824" w:rsidRPr="00260415" w:rsidRDefault="00ED6824" w:rsidP="00A8276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  <w:vAlign w:val="center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260415">
              <w:rPr>
                <w:sz w:val="24"/>
                <w:szCs w:val="24"/>
              </w:rPr>
              <w:t>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Выбор и принятие решений в условиях неопределенности</w:t>
            </w:r>
          </w:p>
        </w:tc>
        <w:tc>
          <w:tcPr>
            <w:tcW w:w="2369" w:type="pct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Теория ожидаемой полезности и ее критика</w:t>
            </w:r>
          </w:p>
          <w:p w:rsidR="00ED6824" w:rsidRPr="00260415" w:rsidRDefault="00ED6824" w:rsidP="00A8276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01527820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:rsidR="009308D2" w:rsidRPr="000303CA" w:rsidRDefault="008F0B4A" w:rsidP="00367417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римерные вопросы к контрольной работе</w:t>
      </w:r>
      <w:r w:rsidR="00A4298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(4 семестр) 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Процентные вычисления.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Вычисление числовых характеристик денежных потоков.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Рентные вычисления.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Числовые характеристики облигаций.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Хеджирование рисков изменения процентной ставки.</w:t>
      </w:r>
    </w:p>
    <w:p w:rsidR="00363BF9" w:rsidRDefault="00363BF9" w:rsidP="00D96317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ные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D2792"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я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  <w:r w:rsidR="00A4298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(4 семестр)</w:t>
      </w:r>
    </w:p>
    <w:p w:rsidR="009B51F4" w:rsidRPr="00DA4C91" w:rsidRDefault="00D96317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317">
        <w:rPr>
          <w:rFonts w:ascii="Times New Roman" w:hAnsi="Times New Roman"/>
          <w:sz w:val="28"/>
          <w:szCs w:val="28"/>
        </w:rPr>
        <w:t>1</w:t>
      </w:r>
      <w:r w:rsidR="009B51F4" w:rsidRPr="00471BE3">
        <w:rPr>
          <w:sz w:val="28"/>
          <w:szCs w:val="28"/>
        </w:rPr>
        <w:t xml:space="preserve">. </w:t>
      </w:r>
      <w:r w:rsidR="009B51F4" w:rsidRPr="00DA4C91">
        <w:rPr>
          <w:rFonts w:ascii="Times New Roman" w:hAnsi="Times New Roman"/>
          <w:sz w:val="28"/>
          <w:szCs w:val="28"/>
        </w:rPr>
        <w:t>Номинальная годовая ставка составляет 20.0 %. Найти эффективную годовую ставку в процентах при начислении процентов раз в месяц.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2. Сравнить по критерию чистого дисконтированного дохода инвестиционные проекты, заданные следующими потоками платежей:</w:t>
      </w:r>
    </w:p>
    <w:p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A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1,300),(2,200),(3,100),(4,100),(5,800)};</w:t>
      </w:r>
    </w:p>
    <w:p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B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1,800),(2,100),(3,100),(4,200),(5,300)}.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Ставка дисконтирования 10%.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3. Заем величины 14000.0 взят на 10 лет под 9.0 % годовых. Погашаться будет ежегодными равными выплатами. Найти размер выплат.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lastRenderedPageBreak/>
        <w:t>4. Найти текущую стоимость облигации номинальной стоимостью 2000,00 руб., сроком погашения 11 лет, годовой купонной ставкой 14% при процентной ставке 20% годовых.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 xml:space="preserve">5. Облигация продается по номинальной стоимости со сроком погашения 13 лет и купонной ставкой 6.0 % (с ежегодной выплатой). Найти ее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дюрацию</w:t>
      </w:r>
      <w:proofErr w:type="spellEnd"/>
      <w:r w:rsidRPr="00DA4C91">
        <w:rPr>
          <w:rFonts w:ascii="Times New Roman" w:hAnsi="Times New Roman"/>
          <w:sz w:val="28"/>
          <w:szCs w:val="28"/>
        </w:rPr>
        <w:t xml:space="preserve">. Пусть доходность облигации увеличилась до 8.0 %. Описать изменение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дюрации</w:t>
      </w:r>
      <w:proofErr w:type="spellEnd"/>
      <w:r w:rsidRPr="00DA4C91">
        <w:rPr>
          <w:rFonts w:ascii="Times New Roman" w:hAnsi="Times New Roman"/>
          <w:sz w:val="28"/>
          <w:szCs w:val="28"/>
        </w:rPr>
        <w:t>. Ответ обосновать.</w:t>
      </w:r>
    </w:p>
    <w:p w:rsidR="00244D7D" w:rsidRPr="0092110C" w:rsidRDefault="009B51F4" w:rsidP="009211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6. 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ставки, которая в данный момент равна 9%.</w:t>
      </w:r>
    </w:p>
    <w:p w:rsidR="004349C9" w:rsidRDefault="004349C9" w:rsidP="0092110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Примерные вопросы к контрольной работе</w:t>
      </w: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(5 семестр)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 Числовые характеристики рисковых активов и их вычисление.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Оптимизация портфеля по критерию «риск-доходность».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3. Характеристики портфеля рисковых активов в модели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CAPM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 Торговые стратегии с использованием производных инструментов.</w:t>
      </w:r>
    </w:p>
    <w:p w:rsidR="004349C9" w:rsidRPr="004349C9" w:rsidRDefault="004349C9" w:rsidP="003674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Методы вычисления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безарбитражной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цены производных инструментов</w:t>
      </w:r>
    </w:p>
    <w:p w:rsidR="00E901B0" w:rsidRDefault="004349C9" w:rsidP="0092110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ные задания 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контрольной работы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(5 семестр)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С помощью Интернет-ресурсов получить таблицу значений цен закрытия за 30 дней о трех компаниях, входящих в индекс голубых фишек РТС.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 xml:space="preserve">Вычислить </w:t>
      </w:r>
      <w:r w:rsidRPr="00E901B0">
        <w:rPr>
          <w:rFonts w:eastAsia="Times New Roman"/>
        </w:rPr>
        <w:t>ожидаемую доходность и волатильность выбранных активов.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Получить значения индекса РТС за тот же период и использовать полученные сведения при расчете рыночного портфеля.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Построить эффективную границу.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Построить эффективную границу при условии запрета коротких продаж.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 xml:space="preserve">Рассчитать коэффициенты альфа и бета (в качестве </w:t>
      </w:r>
      <w:proofErr w:type="spellStart"/>
      <w:r>
        <w:t>безрисковой</w:t>
      </w:r>
      <w:proofErr w:type="spellEnd"/>
      <w:r>
        <w:t xml:space="preserve"> ставки взять ставку по инструментам фиксированной доходности).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lastRenderedPageBreak/>
        <w:t xml:space="preserve">Написать уравнения: линия рынка капитала </w:t>
      </w:r>
      <w:r>
        <w:rPr>
          <w:lang w:val="en-US"/>
        </w:rPr>
        <w:t>CML</w:t>
      </w:r>
      <w:r w:rsidRPr="00345987">
        <w:t xml:space="preserve">, </w:t>
      </w:r>
      <w:r w:rsidRPr="00E901B0">
        <w:t>SML</w:t>
      </w:r>
      <w:r w:rsidRPr="00345987">
        <w:t>.</w:t>
      </w:r>
    </w:p>
    <w:p w:rsidR="00D96317" w:rsidRPr="00DA4C91" w:rsidRDefault="00D96317" w:rsidP="00D96317">
      <w:pPr>
        <w:pStyle w:val="af8"/>
        <w:ind w:left="709" w:firstLine="0"/>
      </w:pPr>
    </w:p>
    <w:p w:rsidR="005276B4" w:rsidRPr="00A4298A" w:rsidRDefault="005276B4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A4298A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Факультета информационных технологий и анализа больших данных</w:t>
      </w: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526E2" w:rsidRDefault="004439BC" w:rsidP="00D96317">
      <w:pPr>
        <w:pStyle w:val="2"/>
        <w:jc w:val="both"/>
      </w:pPr>
      <w:r>
        <w:t>7.</w:t>
      </w:r>
      <w:r w:rsidR="00A14E08">
        <w:t xml:space="preserve"> </w:t>
      </w:r>
      <w:bookmarkStart w:id="16" w:name="_Toc101527821"/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:rsidR="009526E2" w:rsidRPr="00A4298A" w:rsidRDefault="009526E2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429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A4298A">
        <w:rPr>
          <w:rFonts w:ascii="Times New Roman" w:hAnsi="Times New Roman"/>
          <w:b/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A4298A">
        <w:rPr>
          <w:rFonts w:ascii="Times New Roman" w:hAnsi="Times New Roman"/>
          <w:b/>
          <w:i/>
          <w:sz w:val="28"/>
          <w:szCs w:val="28"/>
        </w:rPr>
        <w:t>(</w:t>
      </w:r>
      <w:r w:rsidR="00A14E08" w:rsidRPr="00A4298A">
        <w:rPr>
          <w:rFonts w:ascii="Times New Roman" w:hAnsi="Times New Roman"/>
          <w:b/>
          <w:i/>
          <w:sz w:val="28"/>
          <w:szCs w:val="28"/>
        </w:rPr>
        <w:t xml:space="preserve">перечень компетенций) </w:t>
      </w:r>
      <w:r w:rsidRPr="00A4298A">
        <w:rPr>
          <w:rFonts w:ascii="Times New Roman" w:hAnsi="Times New Roman"/>
          <w:b/>
          <w:i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A4298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8A48C7" w:rsidRPr="008A48C7" w:rsidRDefault="008A48C7" w:rsidP="008A48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035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A48C7" w:rsidRPr="008A48C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A48C7" w:rsidRPr="008A48C7" w:rsidRDefault="000353C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4DF">
              <w:rPr>
                <w:rFonts w:ascii="Times New Roman" w:eastAsia="Times New Roman" w:hAnsi="Times New Roman"/>
                <w:sz w:val="24"/>
                <w:szCs w:val="24"/>
              </w:rPr>
              <w:t>Способ</w:t>
            </w:r>
            <w:r w:rsidR="00A4298A">
              <w:rPr>
                <w:rFonts w:ascii="Times New Roman" w:eastAsia="Times New Roman" w:hAnsi="Times New Roman"/>
                <w:sz w:val="24"/>
                <w:szCs w:val="24"/>
              </w:rPr>
              <w:t>ен</w:t>
            </w:r>
            <w:r w:rsidRPr="00F334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основы экономически</w:t>
            </w:r>
            <w:r w:rsidR="00A429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>знани</w:t>
            </w:r>
            <w:r w:rsidR="00A4298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сферах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56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953568">
              <w:rPr>
                <w:rFonts w:ascii="Times New Roman" w:hAnsi="Times New Roman"/>
                <w:sz w:val="24"/>
                <w:szCs w:val="24"/>
              </w:rPr>
              <w:t>ПК-</w:t>
            </w:r>
            <w:r w:rsidRPr="000353C8">
              <w:rPr>
                <w:rFonts w:ascii="Times New Roman" w:hAnsi="Times New Roman"/>
                <w:sz w:val="24"/>
                <w:szCs w:val="24"/>
              </w:rPr>
              <w:t>7</w:t>
            </w:r>
            <w:r w:rsidR="009535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53568" w:rsidRPr="00953568" w:rsidRDefault="0095356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56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353C8" w:rsidRPr="00C938D6">
              <w:rPr>
                <w:rFonts w:ascii="Times New Roman" w:hAnsi="Times New Roman"/>
                <w:sz w:val="24"/>
                <w:szCs w:val="24"/>
              </w:rPr>
              <w:t>Владеет базовыми экономическими знаниями, основанными на применении математического анализа</w:t>
            </w:r>
          </w:p>
          <w:p w:rsidR="008A48C7" w:rsidRPr="008A48C7" w:rsidRDefault="008A48C7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A48C7" w:rsidRPr="00617CE6" w:rsidRDefault="00B33A73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:rsidR="002769E8" w:rsidRPr="00617CE6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3A73" w:rsidRPr="008A48C7" w:rsidRDefault="00B33A73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математические модели прикладных задач, - применять основные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769E8" w:rsidRDefault="00CC1B6C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Вывести формулы для определения чувствительности цены опциона европейского типа к изменению параметров модели рынки и описать соответствующие стратегии хеджирования.</w:t>
            </w: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57EA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Используя теорему об арбитраже, найти верхнюю и нижнюю границу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безар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битражной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цены производного инструмента в модели неполного двухпериодного рынка.</w:t>
            </w:r>
          </w:p>
          <w:p w:rsidR="008A48C7" w:rsidRPr="00A3405D" w:rsidRDefault="003457EA" w:rsidP="00A34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B6C">
              <w:rPr>
                <w:rFonts w:ascii="Times New Roman" w:hAnsi="Times New Roman"/>
                <w:i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>. В биномиальной модели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1B6C">
              <w:rPr>
                <w:rFonts w:ascii="Times New Roman" w:hAnsi="Times New Roman"/>
                <w:sz w:val="24"/>
                <w:szCs w:val="24"/>
              </w:rPr>
              <w:t xml:space="preserve">с числом периодов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>=2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цена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457EA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базового актива в момент времени 0 равна 1. Коэффициенты изменения цены за период составляют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 xml:space="preserve">=2,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 xml:space="preserve">=1/2.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Рассматривается опцион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платежной функцией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minS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CC1B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 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>=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 xml:space="preserve">0,1,…,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CC1B6C">
              <w:rPr>
                <w:rFonts w:ascii="Times New Roman" w:hAnsi="Times New Roman"/>
                <w:sz w:val="24"/>
                <w:szCs w:val="24"/>
              </w:rPr>
              <w:t>. Найти цену опциона (ставку дисконтирования можно считать равной нулю).</w:t>
            </w:r>
          </w:p>
        </w:tc>
      </w:tr>
      <w:tr w:rsidR="00953568" w:rsidRPr="008A48C7" w:rsidTr="00A3405D">
        <w:trPr>
          <w:trHeight w:val="67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3568" w:rsidRPr="008A48C7" w:rsidRDefault="0095356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53568" w:rsidRPr="008A48C7" w:rsidRDefault="0095356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C1B6C">
              <w:rPr>
                <w:rFonts w:ascii="Times New Roman" w:hAnsi="Times New Roman"/>
                <w:sz w:val="24"/>
                <w:szCs w:val="24"/>
              </w:rPr>
              <w:t>И</w:t>
            </w:r>
            <w:r w:rsidR="00CC1B6C" w:rsidRPr="00C938D6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="00CC1B6C">
              <w:rPr>
                <w:rFonts w:ascii="Times New Roman" w:hAnsi="Times New Roman"/>
                <w:sz w:val="24"/>
                <w:szCs w:val="24"/>
              </w:rPr>
              <w:t>ует</w:t>
            </w:r>
            <w:r w:rsidR="00CC1B6C" w:rsidRPr="00C938D6">
              <w:rPr>
                <w:rFonts w:ascii="Times New Roman" w:hAnsi="Times New Roman"/>
                <w:sz w:val="24"/>
                <w:szCs w:val="24"/>
              </w:rPr>
              <w:t xml:space="preserve"> экономические знания для оптимизации и решения задач в профессиональной деятельности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33A73" w:rsidRDefault="00B33A73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1B4"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модели принятия оптимальных инвестиционных решений, методы построения оптимальных портфелей ценных бумаг</w:t>
            </w:r>
          </w:p>
          <w:p w:rsidR="00FC11B4" w:rsidRDefault="00FC11B4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Pr="00B33A73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3568" w:rsidRPr="008A48C7" w:rsidRDefault="00B33A73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1B4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состояния и прогноза развития экономических явлений и процессов в сфере финансов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FC11B4"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00126" w:rsidRDefault="00FC11B4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Используя </w:t>
            </w:r>
            <w:proofErr w:type="spellStart"/>
            <w:r>
              <w:rPr>
                <w:sz w:val="23"/>
                <w:szCs w:val="23"/>
              </w:rPr>
              <w:t>Excel</w:t>
            </w:r>
            <w:proofErr w:type="spellEnd"/>
            <w:r w:rsidR="00F0012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создать расчетную таблицу для получения нижеуказанных величин с помощью интернет- ресурсов, получить таблицу значений цен закрытия за 30 дней о трех компаниях, входящих в индекс голубых фишек РТС. Вычислить ожидаемую доходность и волатильность выбранных активов. Получить значения индекса РТС за тот же период и рассчитать параметры оптимального портфеля</w:t>
            </w:r>
            <w:r w:rsidR="00F00126">
              <w:rPr>
                <w:sz w:val="23"/>
                <w:szCs w:val="23"/>
              </w:rPr>
              <w:t>, составленного из выбранных активов.</w:t>
            </w:r>
            <w:r>
              <w:rPr>
                <w:sz w:val="23"/>
                <w:szCs w:val="23"/>
              </w:rPr>
              <w:t xml:space="preserve"> </w:t>
            </w:r>
          </w:p>
          <w:p w:rsidR="00814F9E" w:rsidRDefault="00814F9E" w:rsidP="00A82761">
            <w:pPr>
              <w:pStyle w:val="Default"/>
              <w:jc w:val="both"/>
              <w:rPr>
                <w:rFonts w:eastAsia="Times New Roman"/>
              </w:rPr>
            </w:pPr>
          </w:p>
          <w:p w:rsidR="00F00126" w:rsidRPr="00A3405D" w:rsidRDefault="00F00126" w:rsidP="00A340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таблице номинальных показателей инвестиционного проекта выбрать ключевые показатели эффективности инвестиций (IRR или NPV), выявить факторы, относительно которых разработчик инвестиционного проекта не имеет однозначного суждения, установить нижние и верхние значения неопределенных факторов и построить график чувствительности </w:t>
            </w:r>
            <w:r>
              <w:rPr>
                <w:sz w:val="23"/>
                <w:szCs w:val="23"/>
              </w:rPr>
              <w:lastRenderedPageBreak/>
              <w:t xml:space="preserve">для всех неопределенных факторов </w:t>
            </w:r>
          </w:p>
        </w:tc>
      </w:tr>
      <w:tr w:rsidR="00814F9E" w:rsidRPr="008A48C7" w:rsidTr="00835352">
        <w:trPr>
          <w:trHeight w:val="1239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4F9E" w:rsidRPr="008A48C7" w:rsidRDefault="00814F9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методы вычисления оптимальной цены финансовых инструментов в наиболее распространенных моделях; методы оценки рисков инвестирования в условиях неопределенности</w:t>
            </w: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3476" w:rsidRPr="009B6BE7" w:rsidRDefault="003A3476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B33A73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характеристик денежных потоков и финансовых временных рядов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методы для оценки рисков инвестирования; решать задачи вычисления оптимальной цены денежных потоков, инвестиционных проектов и финансовых инструментов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Текущая цена акции 1,00 может к концу периода вырасти до 1,2 или упасть до 0,80. Однопериодная процентная ставка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равна 10%. Рассмотреть поток платежей, определяемый случайной выплатой </w:t>
            </w:r>
            <w:r>
              <w:rPr>
                <w:rFonts w:ascii="Cambria Math" w:hAnsi="Cambria Math" w:cs="Cambria Math"/>
                <w:sz w:val="23"/>
                <w:szCs w:val="23"/>
              </w:rPr>
              <w:t xml:space="preserve">𝑋 = (𝑆 − </w:t>
            </w:r>
            <w:proofErr w:type="gramStart"/>
            <w:r>
              <w:rPr>
                <w:rFonts w:ascii="Cambria Math" w:hAnsi="Cambria Math" w:cs="Cambria Math"/>
                <w:sz w:val="23"/>
                <w:szCs w:val="23"/>
              </w:rPr>
              <w:t>𝐾)</w:t>
            </w:r>
            <w:r>
              <w:rPr>
                <w:rFonts w:ascii="Cambria Math" w:hAnsi="Cambria Math" w:cs="Cambria Math"/>
                <w:sz w:val="17"/>
                <w:szCs w:val="17"/>
              </w:rPr>
              <w:t>+</w:t>
            </w:r>
            <w:proofErr w:type="gramEnd"/>
            <w:r>
              <w:rPr>
                <w:rFonts w:ascii="Cambria Math" w:hAnsi="Cambria Math" w:cs="Cambria Math"/>
                <w:sz w:val="17"/>
                <w:szCs w:val="17"/>
              </w:rPr>
              <w:t xml:space="preserve"> </w:t>
            </w:r>
            <w:r>
              <w:rPr>
                <w:sz w:val="23"/>
                <w:szCs w:val="23"/>
              </w:rPr>
              <w:t>— платежная функция для так называемого опциона «</w:t>
            </w:r>
            <w:proofErr w:type="spellStart"/>
            <w:r>
              <w:rPr>
                <w:sz w:val="23"/>
                <w:szCs w:val="23"/>
              </w:rPr>
              <w:t>колл</w:t>
            </w:r>
            <w:proofErr w:type="spellEnd"/>
            <w:r>
              <w:rPr>
                <w:sz w:val="23"/>
                <w:szCs w:val="23"/>
              </w:rPr>
              <w:t xml:space="preserve">» с </w:t>
            </w:r>
            <w:proofErr w:type="spellStart"/>
            <w:r>
              <w:rPr>
                <w:sz w:val="23"/>
                <w:szCs w:val="23"/>
              </w:rPr>
              <w:t>це</w:t>
            </w:r>
            <w:proofErr w:type="spellEnd"/>
            <w:r>
              <w:rPr>
                <w:sz w:val="23"/>
                <w:szCs w:val="23"/>
              </w:rPr>
              <w:t xml:space="preserve">-ной исполнения K=1,10. Найти начальную цену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опциона </w:t>
            </w:r>
            <w:proofErr w:type="spellStart"/>
            <w:r>
              <w:rPr>
                <w:sz w:val="23"/>
                <w:szCs w:val="23"/>
              </w:rPr>
              <w:t>колл</w:t>
            </w:r>
            <w:proofErr w:type="spellEnd"/>
            <w:r>
              <w:rPr>
                <w:sz w:val="23"/>
                <w:szCs w:val="23"/>
              </w:rPr>
              <w:t xml:space="preserve"> и торговую стратегию, которая воспроизводит этот опцион.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Рассчитать </w:t>
            </w:r>
            <w:r w:rsidR="00F417A0">
              <w:rPr>
                <w:sz w:val="23"/>
                <w:szCs w:val="23"/>
              </w:rPr>
              <w:t xml:space="preserve">приведенную </w:t>
            </w:r>
            <w:r>
              <w:rPr>
                <w:sz w:val="23"/>
                <w:szCs w:val="23"/>
              </w:rPr>
              <w:t>стоимость годового денежного потока</w:t>
            </w:r>
            <w:r w:rsidR="00F417A0">
              <w:rPr>
                <w:sz w:val="23"/>
                <w:szCs w:val="23"/>
              </w:rPr>
              <w:t xml:space="preserve"> выручки</w:t>
            </w:r>
            <w:r>
              <w:rPr>
                <w:sz w:val="23"/>
                <w:szCs w:val="23"/>
              </w:rPr>
              <w:t xml:space="preserve"> небольшой компании по продаже мороженого, считая, что максимум продаж приходится на середину лета, а минимум на середину зимы.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360FC4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352" w:rsidRDefault="00B1506F" w:rsidP="00B1506F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Примерные вопросы для подготовки к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зачету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Временная и денежные шкалы.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Процент. Процентная ставка. Простые и сложные проценты.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Эквивалентность ставок в схеме сложных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Дисконт. Учетная ставка. Краткосрочные долговые обязательства.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Учет инфляции в оценивании простых кредитных сделок. Реальная и номинальная ставки сделки.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Денежные потоки и их числовые характеристики.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Финансовые потоки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Модель </w:t>
      </w:r>
      <w:proofErr w:type="spellStart"/>
      <w:r>
        <w:rPr>
          <w:sz w:val="28"/>
          <w:szCs w:val="28"/>
        </w:rPr>
        <w:t>мультисчета</w:t>
      </w:r>
      <w:proofErr w:type="spellEnd"/>
      <w:r>
        <w:rPr>
          <w:sz w:val="28"/>
          <w:szCs w:val="28"/>
        </w:rPr>
        <w:t xml:space="preserve">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Регулярные потоки.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Внутренняя норма доходности.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Будущая и текущая стоимости де</w:t>
      </w:r>
      <w:r w:rsidR="00A3405D">
        <w:rPr>
          <w:sz w:val="28"/>
          <w:szCs w:val="28"/>
        </w:rPr>
        <w:t>нежных сумм в схеме сложных про</w:t>
      </w:r>
      <w:r>
        <w:rPr>
          <w:sz w:val="28"/>
          <w:szCs w:val="28"/>
        </w:rPr>
        <w:t xml:space="preserve">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Ренты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Планирование погашения долгосрочной задолженности.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Стандартные ренты. p-срочные ренты.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Финансовые операции с ценными бумагами.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</w:rPr>
      </w:pPr>
      <w:r>
        <w:rPr>
          <w:sz w:val="28"/>
          <w:szCs w:val="28"/>
        </w:rPr>
        <w:t xml:space="preserve">16. Инвестирование и инвестиционные активы.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17. Облигации. Доходность облигаций.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18. Свойства облигаций. </w:t>
      </w:r>
      <w:proofErr w:type="spellStart"/>
      <w:r>
        <w:rPr>
          <w:color w:val="auto"/>
          <w:sz w:val="28"/>
          <w:szCs w:val="28"/>
        </w:rPr>
        <w:t>Дюрация</w:t>
      </w:r>
      <w:proofErr w:type="spellEnd"/>
      <w:r>
        <w:rPr>
          <w:color w:val="auto"/>
          <w:sz w:val="28"/>
          <w:szCs w:val="28"/>
        </w:rPr>
        <w:t xml:space="preserve"> и выпуклость.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19. Основные параметры облигации. Связь рыночной цены и доходности.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20. </w:t>
      </w:r>
      <w:proofErr w:type="spellStart"/>
      <w:r>
        <w:rPr>
          <w:color w:val="auto"/>
          <w:sz w:val="28"/>
          <w:szCs w:val="28"/>
        </w:rPr>
        <w:t>Дюрация</w:t>
      </w:r>
      <w:proofErr w:type="spellEnd"/>
      <w:r>
        <w:rPr>
          <w:color w:val="auto"/>
          <w:sz w:val="28"/>
          <w:szCs w:val="28"/>
        </w:rPr>
        <w:t xml:space="preserve"> потока платежей и ее свойства. </w:t>
      </w:r>
    </w:p>
    <w:p w:rsidR="00B1506F" w:rsidRDefault="00B1506F" w:rsidP="00D9631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21. Иммунизация портфеля облигаций. </w:t>
      </w:r>
    </w:p>
    <w:p w:rsidR="00B1506F" w:rsidRPr="00B1506F" w:rsidRDefault="00B1506F" w:rsidP="00B1506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  <w:r w:rsidR="00B150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1. Основные понятия портфельного анализа. Оптимальный портфель.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2. Оптимальный портфель при наличии </w:t>
      </w:r>
      <w:proofErr w:type="spellStart"/>
      <w:r w:rsidRPr="00B1506F">
        <w:rPr>
          <w:color w:val="auto"/>
          <w:sz w:val="28"/>
          <w:szCs w:val="28"/>
        </w:rPr>
        <w:t>безрисковой</w:t>
      </w:r>
      <w:proofErr w:type="spellEnd"/>
      <w:r w:rsidRPr="00B1506F">
        <w:rPr>
          <w:color w:val="auto"/>
          <w:sz w:val="28"/>
          <w:szCs w:val="28"/>
        </w:rPr>
        <w:t xml:space="preserve"> компоненты.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3. Линия рынка капитала. Рыночный портфель.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4. Однофакторная модель доходности. Коэффициенты </w:t>
      </w:r>
      <w:r>
        <w:rPr>
          <w:color w:val="auto"/>
          <w:sz w:val="28"/>
          <w:szCs w:val="28"/>
        </w:rPr>
        <w:t xml:space="preserve">альфа </w:t>
      </w:r>
      <w:r w:rsidRPr="00B1506F">
        <w:rPr>
          <w:color w:val="auto"/>
          <w:sz w:val="28"/>
          <w:szCs w:val="28"/>
        </w:rPr>
        <w:t xml:space="preserve">и </w:t>
      </w:r>
      <w:r>
        <w:rPr>
          <w:color w:val="auto"/>
          <w:sz w:val="28"/>
          <w:szCs w:val="28"/>
        </w:rPr>
        <w:t>бета</w:t>
      </w:r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5. Модель CAPM.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6. Производные инструменты. Платежные функции производных инструментов европейского типа.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7. Паритет цен европейских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8. Торговые стратегии с использованием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9. Теорема о совпадении цен европейских и американских опционов покупателя на активы, не приносящие доходов.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lastRenderedPageBreak/>
        <w:t xml:space="preserve">10. </w:t>
      </w:r>
      <w:proofErr w:type="spellStart"/>
      <w:r w:rsidRPr="00B1506F">
        <w:rPr>
          <w:color w:val="auto"/>
          <w:sz w:val="28"/>
          <w:szCs w:val="28"/>
        </w:rPr>
        <w:t>Безарбитражная</w:t>
      </w:r>
      <w:proofErr w:type="spellEnd"/>
      <w:r w:rsidRPr="00B1506F">
        <w:rPr>
          <w:color w:val="auto"/>
          <w:sz w:val="28"/>
          <w:szCs w:val="28"/>
        </w:rPr>
        <w:t xml:space="preserve"> цена форвардного контракта.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11. Аппроксимация инструмента европейского типа с дважды непрерывной платежной функцией портфелем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12. Сильный арбитраж. Теорема </w:t>
      </w:r>
      <w:proofErr w:type="spellStart"/>
      <w:r w:rsidRPr="00B1506F">
        <w:rPr>
          <w:color w:val="auto"/>
          <w:sz w:val="28"/>
          <w:szCs w:val="28"/>
        </w:rPr>
        <w:t>безарбитражности</w:t>
      </w:r>
      <w:proofErr w:type="spellEnd"/>
      <w:r w:rsidRPr="00B1506F">
        <w:rPr>
          <w:color w:val="auto"/>
          <w:sz w:val="28"/>
          <w:szCs w:val="28"/>
        </w:rPr>
        <w:t xml:space="preserve"> (без доказательства).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13. Риск-нейтральная вероятность.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14. Биномиальная модель. Условие </w:t>
      </w:r>
      <w:proofErr w:type="spellStart"/>
      <w:r w:rsidRPr="00B1506F">
        <w:rPr>
          <w:color w:val="auto"/>
          <w:sz w:val="28"/>
          <w:szCs w:val="28"/>
        </w:rPr>
        <w:t>безарбитражности</w:t>
      </w:r>
      <w:proofErr w:type="spellEnd"/>
      <w:r w:rsidRPr="00B1506F">
        <w:rPr>
          <w:color w:val="auto"/>
          <w:sz w:val="28"/>
          <w:szCs w:val="28"/>
        </w:rPr>
        <w:t xml:space="preserve">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15. Риск-нейтральная вероятность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16. Многопериодная биномиальная модель.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17. </w:t>
      </w:r>
      <w:proofErr w:type="spellStart"/>
      <w:r w:rsidRPr="00B1506F">
        <w:rPr>
          <w:color w:val="auto"/>
          <w:sz w:val="28"/>
          <w:szCs w:val="28"/>
        </w:rPr>
        <w:t>Безарбитражная</w:t>
      </w:r>
      <w:proofErr w:type="spellEnd"/>
      <w:r w:rsidRPr="00B1506F">
        <w:rPr>
          <w:color w:val="auto"/>
          <w:sz w:val="28"/>
          <w:szCs w:val="28"/>
        </w:rPr>
        <w:t xml:space="preserve"> цена производного инструмента в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18. Модель Кокса-Росса-Рубинштейна.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19. Стохастические модели финансового рынка.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20. Рациональный прогноз как мартингал.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21. </w:t>
      </w:r>
      <w:proofErr w:type="spellStart"/>
      <w:r w:rsidRPr="00B1506F">
        <w:rPr>
          <w:color w:val="auto"/>
          <w:sz w:val="28"/>
          <w:szCs w:val="28"/>
        </w:rPr>
        <w:t>Мартингальность</w:t>
      </w:r>
      <w:proofErr w:type="spellEnd"/>
      <w:r w:rsidRPr="00B1506F">
        <w:rPr>
          <w:color w:val="auto"/>
          <w:sz w:val="28"/>
          <w:szCs w:val="28"/>
        </w:rPr>
        <w:t xml:space="preserve"> дисконтированной цены относительно риск нейтральной вероятности.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22. Инвестиционные стратегии. Самофинансируемые портфели. Определение цены платежного обязательства.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23. Геометрическое броуновское движение.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24. Модель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  <w:proofErr w:type="spellStart"/>
      <w:r w:rsidRPr="00B1506F">
        <w:rPr>
          <w:color w:val="auto"/>
          <w:sz w:val="28"/>
          <w:szCs w:val="28"/>
        </w:rPr>
        <w:t>Мартингальная</w:t>
      </w:r>
      <w:proofErr w:type="spellEnd"/>
      <w:r w:rsidRPr="00B1506F">
        <w:rPr>
          <w:color w:val="auto"/>
          <w:sz w:val="28"/>
          <w:szCs w:val="28"/>
        </w:rPr>
        <w:t xml:space="preserve"> вероятность 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25. Уравнение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26. Формула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27. Чувствительность цены опциона европейского типа к изменению параметров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28. Дельта хеджирование.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29. Хеджирующий портфель 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30. Функции полезности. Ожидаемая полезность.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31. Стратегии с потреблением. </w:t>
      </w:r>
    </w:p>
    <w:p w:rsidR="0092110C" w:rsidRDefault="00B1506F" w:rsidP="00A3405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32. Максимизация ожидаемой полезности в биномиальной модели с логарифмической полезностью. </w:t>
      </w:r>
    </w:p>
    <w:p w:rsidR="00A4298A" w:rsidRPr="004349C9" w:rsidRDefault="00A4298A" w:rsidP="004349C9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4349C9">
        <w:rPr>
          <w:b/>
          <w:i/>
          <w:color w:val="auto"/>
          <w:sz w:val="28"/>
          <w:szCs w:val="28"/>
        </w:rPr>
        <w:lastRenderedPageBreak/>
        <w:t>Примерные задания для подготовки к экзамену</w:t>
      </w:r>
    </w:p>
    <w:p w:rsidR="00A4298A" w:rsidRPr="004349C9" w:rsidRDefault="00A4298A" w:rsidP="00A4298A">
      <w:pPr>
        <w:numPr>
          <w:ilvl w:val="0"/>
          <w:numId w:val="35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>Рассматривается инвестиционный проект, характеризуемый следующим денежным потоком (по годам): CF = {(</w:t>
      </w:r>
      <w:proofErr w:type="gramStart"/>
      <w:r w:rsidRPr="004349C9">
        <w:rPr>
          <w:rFonts w:ascii="Times New Roman" w:hAnsi="Times New Roman"/>
          <w:sz w:val="28"/>
          <w:szCs w:val="28"/>
        </w:rPr>
        <w:t>0,–</w:t>
      </w:r>
      <w:proofErr w:type="gramEnd"/>
      <w:r w:rsidRPr="004349C9">
        <w:rPr>
          <w:rFonts w:ascii="Times New Roman" w:hAnsi="Times New Roman"/>
          <w:sz w:val="28"/>
          <w:szCs w:val="28"/>
        </w:rPr>
        <w:t>100); (1,140); (2,65)}. Ставка дисконтирования равна 8%. а) Найти чистую дисконтированную стоимость проекта. б) Найти внутреннюю норму доходности проекта. в) Оценить эффективность проекта и устойчивость оценки к изменению ставки дисконтирования.</w:t>
      </w:r>
    </w:p>
    <w:p w:rsidR="00A4298A" w:rsidRPr="004349C9" w:rsidRDefault="00A4298A" w:rsidP="00A4298A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Текущая цена акции равна </w:t>
      </w:r>
      <w:r w:rsidRPr="004349C9">
        <w:rPr>
          <w:rFonts w:ascii="Times New Roman" w:hAnsi="Times New Roman"/>
          <w:i/>
          <w:sz w:val="28"/>
          <w:szCs w:val="28"/>
        </w:rPr>
        <w:t>S</w:t>
      </w:r>
      <w:r w:rsidRPr="004349C9">
        <w:rPr>
          <w:rFonts w:ascii="Times New Roman" w:hAnsi="Times New Roman"/>
          <w:sz w:val="28"/>
          <w:szCs w:val="28"/>
        </w:rPr>
        <w:t xml:space="preserve">. Используя четырехпериодную биномиальную модель Кокса-Росса-Рубинштейна, оценить стоимость американского опциона "пут" с ценой исполнения </w:t>
      </w:r>
      <w:r w:rsidRPr="004349C9">
        <w:rPr>
          <w:rFonts w:ascii="Times New Roman" w:hAnsi="Times New Roman"/>
          <w:i/>
          <w:sz w:val="28"/>
          <w:szCs w:val="28"/>
        </w:rPr>
        <w:t>K</w:t>
      </w:r>
      <w:r w:rsidR="00A3405D">
        <w:rPr>
          <w:rFonts w:ascii="Times New Roman" w:hAnsi="Times New Roman"/>
          <w:sz w:val="28"/>
          <w:szCs w:val="28"/>
        </w:rPr>
        <w:t xml:space="preserve"> и сроком истеч</w:t>
      </w:r>
      <w:r w:rsidRPr="004349C9">
        <w:rPr>
          <w:rFonts w:ascii="Times New Roman" w:hAnsi="Times New Roman"/>
          <w:sz w:val="28"/>
          <w:szCs w:val="28"/>
        </w:rPr>
        <w:t xml:space="preserve">ения через 8 месяцев, если годовая волатильность акции равна 40 %, а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 10 %.</w:t>
      </w:r>
    </w:p>
    <w:p w:rsidR="00A4298A" w:rsidRPr="004349C9" w:rsidRDefault="00A4298A" w:rsidP="00A4298A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Используя модель </w:t>
      </w:r>
      <w:proofErr w:type="spellStart"/>
      <w:r w:rsidRPr="004349C9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349C9">
        <w:rPr>
          <w:rFonts w:ascii="Times New Roman" w:hAnsi="Times New Roman"/>
          <w:sz w:val="28"/>
          <w:szCs w:val="28"/>
        </w:rPr>
        <w:t>, найти цену 9-месячного опциона пут на индекс, если годовая дивидендная доходность индекса составляет 5</w:t>
      </w:r>
      <w:proofErr w:type="gramStart"/>
      <w:r w:rsidRPr="004349C9">
        <w:rPr>
          <w:rFonts w:ascii="Times New Roman" w:hAnsi="Times New Roman"/>
          <w:sz w:val="28"/>
          <w:szCs w:val="28"/>
        </w:rPr>
        <w:t>%,  текущее</w:t>
      </w:r>
      <w:proofErr w:type="gramEnd"/>
      <w:r w:rsidRPr="004349C9">
        <w:rPr>
          <w:rFonts w:ascii="Times New Roman" w:hAnsi="Times New Roman"/>
          <w:sz w:val="28"/>
          <w:szCs w:val="28"/>
        </w:rPr>
        <w:t xml:space="preserve"> значение  индекса равно 1500 у.е., цена исполнения опциона 1500 у.е. Волатильность индекса 20%,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10 % .</w:t>
      </w:r>
    </w:p>
    <w:p w:rsidR="00D46013" w:rsidRPr="0092110C" w:rsidRDefault="00A4298A" w:rsidP="0092110C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Имеется два актива, ожидаемая доходность по которым составляет 9% и 40%, а волатильность соответственно 9% и 40%. Коэффициент корреляции между доходностями активов равен –0,6. На рынке имеется также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безрисковый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актив с доходностью 3%. а) Найти касательный портфель. б) Найти портфель максимальной полезности, используя функцию полезности </w:t>
      </w:r>
      <w:r w:rsidRPr="004349C9">
        <w:rPr>
          <w:rFonts w:ascii="Times New Roman" w:hAnsi="Times New Roman"/>
          <w:position w:val="-10"/>
          <w:sz w:val="28"/>
          <w:szCs w:val="28"/>
        </w:rPr>
        <w:object w:dxaOrig="1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8pt;height:18.15pt" o:ole="">
            <v:imagedata r:id="rId8" o:title=""/>
          </v:shape>
          <o:OLEObject Type="Embed" ProgID="Equation.DSMT4" ShapeID="_x0000_i1025" DrawAspect="Content" ObjectID="_1844950578" r:id="rId9"/>
        </w:object>
      </w:r>
      <w:r w:rsidRPr="004349C9">
        <w:rPr>
          <w:rFonts w:ascii="Times New Roman" w:hAnsi="Times New Roman"/>
          <w:sz w:val="28"/>
          <w:szCs w:val="28"/>
        </w:rPr>
        <w:t>.</w:t>
      </w:r>
    </w:p>
    <w:p w:rsidR="00A3405D" w:rsidRDefault="00A3405D" w:rsidP="00992DA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E52DB" w:rsidRPr="00A3405D" w:rsidRDefault="0071424B" w:rsidP="00A3405D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</w:t>
      </w:r>
      <w:r w:rsidR="004349C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ого</w:t>
      </w:r>
      <w:r w:rsidR="00B150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1506F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билет</w:t>
      </w:r>
      <w:r w:rsidR="004349C9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A4298A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E52DB" w:rsidRPr="008A52F7" w:rsidRDefault="00AE52DB" w:rsidP="00AE52DB">
      <w:pPr>
        <w:overflowPunct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5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ЭКЗАМЕНАЦИОННЫЙ БИЛЕТ № </w:t>
      </w:r>
    </w:p>
    <w:p w:rsidR="007660DE" w:rsidRPr="00D46013" w:rsidRDefault="007660DE" w:rsidP="007660D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>Линия рынка капитала. Рыночный портфель.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Найти текущую стоимость четырехлетней купонной облигации номиналом 400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. ед. и купонной ставкой 5%. Ставка дисконтирования равна 7%, купонный платеж выплачивается 4 раза в год. Найти ее приближенное значение доходности к погашению, если рыночная цена облигации составляет 383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. ед. </w:t>
      </w:r>
      <w:r w:rsidRPr="005A4CAC">
        <w:rPr>
          <w:rFonts w:ascii="Times New Roman" w:hAnsi="Times New Roman"/>
          <w:sz w:val="28"/>
          <w:szCs w:val="28"/>
        </w:rPr>
        <w:lastRenderedPageBreak/>
        <w:t>Оценить изменение доходности к погашению при увеличении рыночной цены акции.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фьючерсного контракта на поставку актива равна 90. Используя четырехпериодную биномиальную модель, найти стоимость американского фьючерсного опциона пут с ценой исполнения 91 и датой истечения срока через 6 месяцев. Годовая волатильность базового актива составляет 40%,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равна 12%.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акции равна 80. Используя модель </w:t>
      </w:r>
      <w:proofErr w:type="spellStart"/>
      <w:r w:rsidRPr="005A4CAC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5A4CAC">
        <w:rPr>
          <w:rFonts w:ascii="Times New Roman" w:hAnsi="Times New Roman"/>
          <w:sz w:val="28"/>
          <w:szCs w:val="28"/>
        </w:rPr>
        <w:t>, вычислить стоимость европейских опционов "пут" и "</w:t>
      </w:r>
      <w:proofErr w:type="spellStart"/>
      <w:r w:rsidRPr="005A4CAC">
        <w:rPr>
          <w:rFonts w:ascii="Times New Roman" w:hAnsi="Times New Roman"/>
          <w:sz w:val="28"/>
          <w:szCs w:val="28"/>
        </w:rPr>
        <w:t>колл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" с ценой исполнения 78 и сроком истечения через 3 месяца, если годовая волатильность акции равна 50 %, а годовая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</w:t>
      </w:r>
      <w:r>
        <w:rPr>
          <w:rFonts w:ascii="Times New Roman" w:hAnsi="Times New Roman"/>
          <w:sz w:val="28"/>
          <w:szCs w:val="28"/>
        </w:rPr>
        <w:t> </w:t>
      </w:r>
      <w:r w:rsidRPr="005A4CAC">
        <w:rPr>
          <w:rFonts w:ascii="Times New Roman" w:hAnsi="Times New Roman"/>
          <w:sz w:val="28"/>
          <w:szCs w:val="28"/>
        </w:rPr>
        <w:t>10%.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Оценить нижнюю границу стоимости четырехмесячного опциона покупателя на акцию, по которой не выплачиваются дивиденды, если цена акции 112, цена исполнения опциона — 100,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— 8% годовых при непрерывном начислении процентов. Ответ обосновать. Описать и обосновать арбитражную стратегию, если опцион торгуется по цене ниже 10.</w:t>
      </w:r>
    </w:p>
    <w:p w:rsidR="005A4CAC" w:rsidRPr="00D46013" w:rsidRDefault="005A4CAC" w:rsidP="005A4CA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6873EB" w:rsidRDefault="004212B3" w:rsidP="004439BC">
      <w:pPr>
        <w:pStyle w:val="2"/>
        <w:jc w:val="left"/>
        <w:rPr>
          <w:bCs/>
          <w:szCs w:val="28"/>
        </w:rPr>
      </w:pPr>
      <w:bookmarkStart w:id="17" w:name="_Toc101527822"/>
      <w:bookmarkStart w:id="18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:rsidR="004212B3" w:rsidRPr="00953568" w:rsidRDefault="00D47406" w:rsidP="00D4740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:rsidR="00636364" w:rsidRPr="000D7189" w:rsidRDefault="0028399C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 В. А. Математические методы </w:t>
      </w:r>
      <w:r>
        <w:rPr>
          <w:color w:val="000000"/>
          <w:sz w:val="28"/>
          <w:szCs w:val="28"/>
          <w:shd w:val="clear" w:color="auto" w:fill="FFFFFF"/>
        </w:rPr>
        <w:t xml:space="preserve">финансового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анализа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по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собие для вузов / В. А.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В. Б. Гисин. — 2-е изд.,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2023. — 215 с. — (Высшее образование). - ЭБС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>. — URL: https://urait.ru/</w:t>
      </w:r>
      <w:r>
        <w:rPr>
          <w:color w:val="000000"/>
          <w:sz w:val="28"/>
          <w:szCs w:val="28"/>
          <w:shd w:val="clear" w:color="auto" w:fill="FFFFFF"/>
        </w:rPr>
        <w:t xml:space="preserve">bcode/516100 (дата обращения: 19.09.2023). 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47406" w:rsidRP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Брусов</w:t>
      </w:r>
      <w:r w:rsidR="0008650F">
        <w:rPr>
          <w:color w:val="000000"/>
          <w:sz w:val="28"/>
          <w:szCs w:val="28"/>
          <w:shd w:val="clear" w:color="auto" w:fill="FFFFFF"/>
        </w:rPr>
        <w:t>,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Финансовая математик</w:t>
      </w:r>
      <w:r w:rsidR="0008650F">
        <w:rPr>
          <w:color w:val="000000"/>
          <w:sz w:val="28"/>
          <w:szCs w:val="28"/>
          <w:shd w:val="clear" w:color="auto" w:fill="FFFFFF"/>
        </w:rPr>
        <w:t>а: учебное пособие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/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Брусов, Т.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В. Филатова. -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Инфра-М, 2014. - 480 с. –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непосредственный. - То же. — 2022. – ЭБС ZNANIUM.com. — URL: </w:t>
      </w:r>
      <w:r w:rsidR="0008650F" w:rsidRPr="0008650F">
        <w:rPr>
          <w:color w:val="000000"/>
          <w:sz w:val="28"/>
          <w:szCs w:val="28"/>
          <w:shd w:val="clear" w:color="auto" w:fill="FFFFFF"/>
        </w:rPr>
        <w:lastRenderedPageBreak/>
        <w:t>https://new.znani</w:t>
      </w:r>
      <w:r w:rsidR="0008650F">
        <w:rPr>
          <w:color w:val="000000"/>
          <w:sz w:val="28"/>
          <w:szCs w:val="28"/>
          <w:shd w:val="clear" w:color="auto" w:fill="FFFFFF"/>
        </w:rPr>
        <w:t xml:space="preserve">um.com/catalog/product/1873256 (дата обращения: 19.09.2023). —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>Задачи по финансов</w:t>
      </w:r>
      <w:r w:rsidR="006F6953">
        <w:rPr>
          <w:color w:val="000000"/>
          <w:sz w:val="28"/>
          <w:szCs w:val="28"/>
          <w:shd w:val="clear" w:color="auto" w:fill="FFFFFF"/>
        </w:rPr>
        <w:t xml:space="preserve">ой математике: учебное пособие </w:t>
      </w:r>
      <w:r w:rsidR="006F6953" w:rsidRPr="006F6953">
        <w:rPr>
          <w:color w:val="000000"/>
          <w:sz w:val="28"/>
          <w:szCs w:val="28"/>
          <w:shd w:val="clear" w:color="auto" w:fill="FFFFFF"/>
        </w:rPr>
        <w:t>/ П.</w:t>
      </w:r>
      <w:r w:rsidR="006F6953">
        <w:rPr>
          <w:color w:val="000000"/>
          <w:sz w:val="28"/>
          <w:szCs w:val="28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Н. Брусов [и др.];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 xml:space="preserve">Москва </w:t>
      </w:r>
      <w:r w:rsidR="006F6953" w:rsidRPr="006F6953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2012, 2014, 2015, 2017</w:t>
      </w:r>
      <w:r w:rsidR="006F6953">
        <w:rPr>
          <w:color w:val="000000"/>
          <w:sz w:val="28"/>
          <w:szCs w:val="28"/>
          <w:shd w:val="clear" w:color="auto" w:fill="FFFFFF"/>
        </w:rPr>
        <w:t>.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- 286 с. - То же. - 2022. - ЭБС BOOK.ru. - URL: https://book.ru</w:t>
      </w:r>
      <w:r w:rsidR="006F6953">
        <w:rPr>
          <w:color w:val="000000"/>
          <w:sz w:val="28"/>
          <w:szCs w:val="28"/>
          <w:shd w:val="clear" w:color="auto" w:fill="FFFFFF"/>
        </w:rPr>
        <w:t>/book/941764 (дата обращения: 19.09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D7189" w:rsidRP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, Ю. Ф. Финансовая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математика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учебник и практикум для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и магистратуры / Ю. Ф.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. — 5-е</w:t>
      </w:r>
      <w:r w:rsidR="006F6953"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 w:rsidR="006F6953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2023. — 459 с. — (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Серия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Бакалавр и магистр. Академический курс). - ЭБС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 - URL: https://urait.ru/bcode/532975 (дата обращения: 19.09.2023). –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4212B3" w:rsidRPr="00D47406" w:rsidRDefault="00D47406" w:rsidP="00D96317">
      <w:pPr>
        <w:pStyle w:val="a4"/>
        <w:spacing w:after="160" w:line="360" w:lineRule="auto"/>
        <w:ind w:left="0"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:rsidR="000D7189" w:rsidRPr="000D7189" w:rsidRDefault="006F6953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Pr="006F6953">
        <w:rPr>
          <w:sz w:val="28"/>
        </w:rPr>
        <w:t>Гисин</w:t>
      </w:r>
      <w:r>
        <w:rPr>
          <w:sz w:val="28"/>
        </w:rPr>
        <w:t>,</w:t>
      </w:r>
      <w:r w:rsidRPr="006F6953">
        <w:rPr>
          <w:sz w:val="28"/>
        </w:rPr>
        <w:t xml:space="preserve"> В.</w:t>
      </w:r>
      <w:r>
        <w:rPr>
          <w:sz w:val="28"/>
        </w:rPr>
        <w:t xml:space="preserve"> </w:t>
      </w:r>
      <w:r w:rsidRPr="006F6953">
        <w:rPr>
          <w:sz w:val="28"/>
        </w:rPr>
        <w:t xml:space="preserve">Б. Математические основы финансовой экономики: учебное пособие для самостоятельной работы студентов, </w:t>
      </w:r>
      <w:proofErr w:type="spellStart"/>
      <w:r w:rsidRPr="006F6953">
        <w:rPr>
          <w:sz w:val="28"/>
        </w:rPr>
        <w:t>обуч</w:t>
      </w:r>
      <w:proofErr w:type="spellEnd"/>
      <w:r w:rsidRPr="006F6953">
        <w:rPr>
          <w:sz w:val="28"/>
        </w:rPr>
        <w:t xml:space="preserve">. по направлен. "Прикладная математика и информатика",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 xml:space="preserve">. бакалавра; по направлен. "Экономика",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 xml:space="preserve">. бакалавра; по направлен. "Финансы и кредит",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>. магистра / В.</w:t>
      </w:r>
      <w:r>
        <w:rPr>
          <w:sz w:val="28"/>
        </w:rPr>
        <w:t xml:space="preserve"> </w:t>
      </w:r>
      <w:r w:rsidRPr="006F6953">
        <w:rPr>
          <w:sz w:val="28"/>
        </w:rPr>
        <w:t>Б. Гисин, А.</w:t>
      </w:r>
      <w:r>
        <w:rPr>
          <w:sz w:val="28"/>
        </w:rPr>
        <w:t xml:space="preserve"> </w:t>
      </w:r>
      <w:r w:rsidRPr="006F6953">
        <w:rPr>
          <w:sz w:val="28"/>
        </w:rPr>
        <w:t>С. Диденко, Б.</w:t>
      </w:r>
      <w:r>
        <w:rPr>
          <w:sz w:val="28"/>
        </w:rPr>
        <w:t xml:space="preserve"> </w:t>
      </w:r>
      <w:r w:rsidRPr="006F6953">
        <w:rPr>
          <w:sz w:val="28"/>
        </w:rPr>
        <w:t xml:space="preserve">А. </w:t>
      </w:r>
      <w:proofErr w:type="spellStart"/>
      <w:r w:rsidRPr="006F6953">
        <w:rPr>
          <w:sz w:val="28"/>
        </w:rPr>
        <w:t>Путко</w:t>
      </w:r>
      <w:proofErr w:type="spellEnd"/>
      <w:r w:rsidRPr="006F6953">
        <w:rPr>
          <w:sz w:val="28"/>
        </w:rPr>
        <w:t xml:space="preserve">; </w:t>
      </w:r>
      <w:proofErr w:type="spellStart"/>
      <w:r w:rsidRPr="006F6953">
        <w:rPr>
          <w:sz w:val="28"/>
        </w:rPr>
        <w:t>Финуниверситет</w:t>
      </w:r>
      <w:proofErr w:type="spellEnd"/>
      <w:r w:rsidRPr="006F6953">
        <w:rPr>
          <w:sz w:val="28"/>
        </w:rPr>
        <w:t xml:space="preserve">, Департамент анализа данных, принятия решений и финансовых технологий. </w:t>
      </w:r>
      <w:r>
        <w:rPr>
          <w:sz w:val="28"/>
        </w:rPr>
        <w:t>–</w:t>
      </w:r>
      <w:r w:rsidRPr="006F6953">
        <w:rPr>
          <w:sz w:val="28"/>
        </w:rPr>
        <w:t xml:space="preserve"> </w:t>
      </w:r>
      <w:proofErr w:type="gramStart"/>
      <w:r w:rsidRPr="006F6953">
        <w:rPr>
          <w:sz w:val="28"/>
        </w:rPr>
        <w:t>Москва</w:t>
      </w:r>
      <w:r>
        <w:rPr>
          <w:sz w:val="28"/>
        </w:rPr>
        <w:t xml:space="preserve"> </w:t>
      </w:r>
      <w:r w:rsidRPr="006F6953">
        <w:rPr>
          <w:sz w:val="28"/>
        </w:rPr>
        <w:t>:</w:t>
      </w:r>
      <w:proofErr w:type="gramEnd"/>
      <w:r w:rsidRPr="006F6953">
        <w:rPr>
          <w:sz w:val="28"/>
        </w:rPr>
        <w:t xml:space="preserve"> Прометей, 2018</w:t>
      </w:r>
      <w:r>
        <w:rPr>
          <w:sz w:val="28"/>
        </w:rPr>
        <w:t>.</w:t>
      </w:r>
      <w:r w:rsidRPr="006F6953">
        <w:rPr>
          <w:sz w:val="28"/>
        </w:rPr>
        <w:t xml:space="preserve"> - 170 с. - </w:t>
      </w:r>
      <w:proofErr w:type="gramStart"/>
      <w:r w:rsidRPr="006F6953">
        <w:rPr>
          <w:sz w:val="28"/>
        </w:rPr>
        <w:t>Текст :</w:t>
      </w:r>
      <w:proofErr w:type="gramEnd"/>
      <w:r w:rsidRPr="006F6953">
        <w:rPr>
          <w:sz w:val="28"/>
        </w:rPr>
        <w:t xml:space="preserve"> непосредственный. - То же. - ЭБС Университетская библиотека </w:t>
      </w:r>
      <w:proofErr w:type="spellStart"/>
      <w:r w:rsidRPr="006F6953">
        <w:rPr>
          <w:sz w:val="28"/>
        </w:rPr>
        <w:t>online</w:t>
      </w:r>
      <w:proofErr w:type="spellEnd"/>
      <w:r w:rsidRPr="006F6953">
        <w:rPr>
          <w:sz w:val="28"/>
        </w:rPr>
        <w:t>. - URL: http://biblioclub.ru/index.php?page=bo</w:t>
      </w:r>
      <w:r>
        <w:rPr>
          <w:sz w:val="28"/>
        </w:rPr>
        <w:t>ok&amp;id=494872 (дата обращения: 19.09.2023</w:t>
      </w:r>
      <w:r w:rsidRPr="006F6953">
        <w:rPr>
          <w:sz w:val="28"/>
        </w:rPr>
        <w:t xml:space="preserve">). - </w:t>
      </w:r>
      <w:proofErr w:type="gramStart"/>
      <w:r w:rsidRPr="006F6953">
        <w:rPr>
          <w:sz w:val="28"/>
        </w:rPr>
        <w:t>Текст :</w:t>
      </w:r>
      <w:proofErr w:type="gramEnd"/>
      <w:r w:rsidRPr="006F6953">
        <w:rPr>
          <w:sz w:val="28"/>
        </w:rPr>
        <w:t xml:space="preserve"> электронный.</w:t>
      </w:r>
    </w:p>
    <w:p w:rsid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 xml:space="preserve">Шарп, У. Ф. </w:t>
      </w:r>
      <w:proofErr w:type="gramStart"/>
      <w:r w:rsidR="00725224" w:rsidRPr="00725224">
        <w:rPr>
          <w:bCs/>
          <w:sz w:val="28"/>
          <w:szCs w:val="28"/>
        </w:rPr>
        <w:t>Инвестиции :</w:t>
      </w:r>
      <w:proofErr w:type="gramEnd"/>
      <w:r w:rsidR="00725224" w:rsidRPr="00725224">
        <w:rPr>
          <w:bCs/>
          <w:sz w:val="28"/>
          <w:szCs w:val="28"/>
        </w:rPr>
        <w:t xml:space="preserve"> учебник / У.Ф. Шарп, Г.Д. </w:t>
      </w:r>
      <w:proofErr w:type="spellStart"/>
      <w:r w:rsidR="00725224" w:rsidRPr="00725224">
        <w:rPr>
          <w:bCs/>
          <w:sz w:val="28"/>
          <w:szCs w:val="28"/>
        </w:rPr>
        <w:t>Александер</w:t>
      </w:r>
      <w:proofErr w:type="spellEnd"/>
      <w:r w:rsidR="00725224" w:rsidRPr="00725224">
        <w:rPr>
          <w:bCs/>
          <w:sz w:val="28"/>
          <w:szCs w:val="28"/>
        </w:rPr>
        <w:t xml:space="preserve">, Д.В. </w:t>
      </w:r>
      <w:proofErr w:type="spellStart"/>
      <w:r w:rsidR="00725224" w:rsidRPr="00725224">
        <w:rPr>
          <w:bCs/>
          <w:sz w:val="28"/>
          <w:szCs w:val="28"/>
        </w:rPr>
        <w:t>Бэйли</w:t>
      </w:r>
      <w:proofErr w:type="spellEnd"/>
      <w:r w:rsidR="00725224" w:rsidRPr="00725224">
        <w:rPr>
          <w:bCs/>
          <w:sz w:val="28"/>
          <w:szCs w:val="28"/>
        </w:rPr>
        <w:t xml:space="preserve"> ; пер. с англ. А.</w:t>
      </w:r>
      <w:r w:rsidR="00725224"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>Н. Буренина, А.</w:t>
      </w:r>
      <w:r w:rsidR="00725224"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 xml:space="preserve">А. Васина. — </w:t>
      </w:r>
      <w:proofErr w:type="gramStart"/>
      <w:r w:rsidR="00725224" w:rsidRPr="00725224">
        <w:rPr>
          <w:bCs/>
          <w:sz w:val="28"/>
          <w:szCs w:val="28"/>
        </w:rPr>
        <w:t>Москва :</w:t>
      </w:r>
      <w:proofErr w:type="gramEnd"/>
      <w:r w:rsidR="00725224" w:rsidRPr="00725224">
        <w:rPr>
          <w:bCs/>
          <w:sz w:val="28"/>
          <w:szCs w:val="28"/>
        </w:rPr>
        <w:t xml:space="preserve"> ИНФРА-М, 2022. - 1028 с. — (Университетский учебник: </w:t>
      </w:r>
      <w:proofErr w:type="spellStart"/>
      <w:r w:rsidR="00725224" w:rsidRPr="00725224">
        <w:rPr>
          <w:bCs/>
          <w:sz w:val="28"/>
          <w:szCs w:val="28"/>
        </w:rPr>
        <w:t>Бакалавриат</w:t>
      </w:r>
      <w:proofErr w:type="spellEnd"/>
      <w:r w:rsidR="00725224" w:rsidRPr="00725224">
        <w:rPr>
          <w:bCs/>
          <w:sz w:val="28"/>
          <w:szCs w:val="28"/>
        </w:rPr>
        <w:t>). - ЭБС ZNANIUM.com.  - URL: https://znanium.com/catalog/pro</w:t>
      </w:r>
      <w:r w:rsidR="00725224">
        <w:rPr>
          <w:bCs/>
          <w:sz w:val="28"/>
          <w:szCs w:val="28"/>
        </w:rPr>
        <w:t>duct/1817592 (дата обращения: 19.09</w:t>
      </w:r>
      <w:r w:rsidR="00725224" w:rsidRPr="00725224">
        <w:rPr>
          <w:bCs/>
          <w:sz w:val="28"/>
          <w:szCs w:val="28"/>
        </w:rPr>
        <w:t xml:space="preserve">.2023). - </w:t>
      </w:r>
      <w:proofErr w:type="gramStart"/>
      <w:r w:rsidR="00725224" w:rsidRPr="00725224">
        <w:rPr>
          <w:bCs/>
          <w:sz w:val="28"/>
          <w:szCs w:val="28"/>
        </w:rPr>
        <w:t>Текст :</w:t>
      </w:r>
      <w:proofErr w:type="gramEnd"/>
      <w:r w:rsidR="00725224" w:rsidRPr="00725224">
        <w:rPr>
          <w:bCs/>
          <w:sz w:val="28"/>
          <w:szCs w:val="28"/>
        </w:rPr>
        <w:t xml:space="preserve"> электронный.</w:t>
      </w:r>
    </w:p>
    <w:p w:rsidR="0092110C" w:rsidRPr="0092110C" w:rsidRDefault="0092110C" w:rsidP="0092110C">
      <w:pPr>
        <w:spacing w:after="160" w:line="360" w:lineRule="auto"/>
        <w:jc w:val="both"/>
        <w:rPr>
          <w:bCs/>
          <w:sz w:val="28"/>
          <w:szCs w:val="28"/>
        </w:rPr>
      </w:pPr>
    </w:p>
    <w:p w:rsidR="000D7189" w:rsidRPr="000D7189" w:rsidRDefault="00112979" w:rsidP="00992DAC">
      <w:pPr>
        <w:pStyle w:val="a4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</w:t>
      </w:r>
      <w:r w:rsidR="00D96317">
        <w:rPr>
          <w:bCs/>
          <w:sz w:val="28"/>
          <w:szCs w:val="28"/>
        </w:rPr>
        <w:t>.</w:t>
      </w:r>
      <w:r w:rsidR="000D7189">
        <w:rPr>
          <w:bCs/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Ширяев</w:t>
      </w:r>
      <w:r w:rsidR="00725224">
        <w:rPr>
          <w:sz w:val="28"/>
          <w:szCs w:val="28"/>
        </w:rPr>
        <w:t>,</w:t>
      </w:r>
      <w:r w:rsidR="00725224" w:rsidRPr="00725224">
        <w:rPr>
          <w:sz w:val="28"/>
          <w:szCs w:val="28"/>
        </w:rPr>
        <w:t xml:space="preserve"> А.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Н. Основы стохастической финансовой математики.Т.</w:t>
      </w:r>
      <w:proofErr w:type="gramStart"/>
      <w:r w:rsidR="00725224" w:rsidRPr="00725224">
        <w:rPr>
          <w:sz w:val="28"/>
          <w:szCs w:val="28"/>
        </w:rPr>
        <w:t>1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Факты.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Модели</w:t>
      </w:r>
      <w:r w:rsidR="00725224">
        <w:rPr>
          <w:sz w:val="28"/>
          <w:szCs w:val="28"/>
        </w:rPr>
        <w:t xml:space="preserve">. – </w:t>
      </w:r>
      <w:proofErr w:type="gramStart"/>
      <w:r w:rsidR="00725224">
        <w:rPr>
          <w:sz w:val="28"/>
          <w:szCs w:val="28"/>
        </w:rPr>
        <w:t xml:space="preserve">Москва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ФАЗИС, 1998</w:t>
      </w:r>
      <w:r w:rsidR="00725224">
        <w:rPr>
          <w:sz w:val="28"/>
          <w:szCs w:val="28"/>
        </w:rPr>
        <w:t>.</w:t>
      </w:r>
      <w:r w:rsidR="00725224" w:rsidRPr="00725224">
        <w:rPr>
          <w:sz w:val="28"/>
          <w:szCs w:val="28"/>
        </w:rPr>
        <w:t xml:space="preserve"> - 489</w:t>
      </w:r>
      <w:proofErr w:type="gramStart"/>
      <w:r w:rsidR="00725224" w:rsidRPr="00725224">
        <w:rPr>
          <w:sz w:val="28"/>
          <w:szCs w:val="28"/>
        </w:rPr>
        <w:t>с.[</w:t>
      </w:r>
      <w:proofErr w:type="gramEnd"/>
      <w:r w:rsidR="00725224" w:rsidRPr="00725224">
        <w:rPr>
          <w:sz w:val="28"/>
          <w:szCs w:val="28"/>
        </w:rPr>
        <w:t>Электронный ресурс] / А.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Н. Ширяев.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электронное издание.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 xml:space="preserve">— </w:t>
      </w:r>
      <w:proofErr w:type="gramStart"/>
      <w:r w:rsidR="00725224" w:rsidRPr="00725224">
        <w:rPr>
          <w:sz w:val="28"/>
          <w:szCs w:val="28"/>
        </w:rPr>
        <w:t>Москва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МЦНМО, 2016.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440с.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Режим доступа: http://маткнига.рф/wp-content/uploads/2017/02/978-5-4439-2391-5_Shiryaev_Osnovy_fin_mat_t1.pdf</w:t>
      </w:r>
      <w:r w:rsidR="00725224">
        <w:rPr>
          <w:sz w:val="28"/>
          <w:szCs w:val="28"/>
        </w:rPr>
        <w:t>.</w:t>
      </w:r>
    </w:p>
    <w:p w:rsidR="004212B3" w:rsidRPr="00046AE3" w:rsidRDefault="00E7640F" w:rsidP="00D47406">
      <w:pPr>
        <w:pStyle w:val="2"/>
        <w:jc w:val="both"/>
      </w:pPr>
      <w:bookmarkStart w:id="19" w:name="_Toc101527823"/>
      <w:bookmarkEnd w:id="18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9"/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0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:rsidR="004212B3" w:rsidRPr="000E427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0E4273" w:rsidRDefault="00786411" w:rsidP="00D96317">
      <w:pPr>
        <w:pStyle w:val="a4"/>
        <w:numPr>
          <w:ilvl w:val="0"/>
          <w:numId w:val="17"/>
        </w:numPr>
        <w:spacing w:after="160" w:line="360" w:lineRule="auto"/>
        <w:ind w:left="0" w:firstLine="709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C9560A" w:rsidRPr="002C48D1" w:rsidRDefault="0055417D" w:rsidP="00D96317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Style w:val="a9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4" w:history="1">
        <w:r w:rsidRPr="0055417D">
          <w:rPr>
            <w:rStyle w:val="a9"/>
            <w:rFonts w:ascii="Times New Roman" w:hAnsi="Times New Roman"/>
            <w:sz w:val="28"/>
            <w:szCs w:val="28"/>
          </w:rPr>
          <w:t>http://sophist.hse.ru</w:t>
        </w:r>
      </w:hyperlink>
    </w:p>
    <w:p w:rsidR="002A1808" w:rsidRPr="0092110C" w:rsidRDefault="002C48D1" w:rsidP="0092110C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color w:val="2C2D2E"/>
          <w:sz w:val="28"/>
          <w:szCs w:val="28"/>
          <w:lang w:eastAsia="ru-RU"/>
        </w:rPr>
      </w:pPr>
      <w:r w:rsidRPr="00E9005C">
        <w:rPr>
          <w:rFonts w:ascii="Times New Roman" w:hAnsi="Times New Roman"/>
          <w:sz w:val="28"/>
          <w:szCs w:val="28"/>
        </w:rPr>
        <w:t>Платформа «</w:t>
      </w:r>
      <w:proofErr w:type="spellStart"/>
      <w:r w:rsidRPr="00E9005C">
        <w:rPr>
          <w:rFonts w:ascii="Times New Roman" w:hAnsi="Times New Roman"/>
          <w:sz w:val="28"/>
          <w:szCs w:val="28"/>
          <w:lang w:val="en-US"/>
        </w:rPr>
        <w:t>Stepic</w:t>
      </w:r>
      <w:proofErr w:type="spellEnd"/>
      <w:r w:rsidRPr="00E9005C">
        <w:rPr>
          <w:rFonts w:ascii="Times New Roman" w:hAnsi="Times New Roman"/>
          <w:sz w:val="28"/>
          <w:szCs w:val="28"/>
        </w:rPr>
        <w:t xml:space="preserve">» </w:t>
      </w:r>
      <w:r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(</w:t>
      </w:r>
      <w:hyperlink r:id="rId25" w:tgtFrame="_blank" w:history="1">
        <w:r w:rsidRPr="00E9005C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https://welcome.stepik.org/ru</w:t>
        </w:r>
      </w:hyperlink>
      <w:r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). </w:t>
      </w:r>
      <w:r w:rsidRPr="00E9005C">
        <w:rPr>
          <w:rFonts w:ascii="Times New Roman" w:hAnsi="Times New Roman"/>
          <w:sz w:val="28"/>
          <w:szCs w:val="28"/>
        </w:rPr>
        <w:t xml:space="preserve">Курсы </w:t>
      </w:r>
      <w:r w:rsidR="002A1808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Финансовая математика</w:t>
      </w:r>
      <w:r w:rsidR="00E9005C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 </w:t>
      </w:r>
      <w:hyperlink r:id="rId26" w:history="1">
        <w:r w:rsidR="002A1808" w:rsidRPr="00E9005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https://stepik.org/course/90544/promo</w:t>
        </w:r>
      </w:hyperlink>
      <w:r w:rsidR="00E9005C" w:rsidRPr="00E9005C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1808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Облигации и акции. Их оценка. Базовый курс</w:t>
      </w:r>
      <w:r w:rsidR="00E9005C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 </w:t>
      </w:r>
      <w:hyperlink r:id="rId27" w:history="1">
        <w:r w:rsidR="002A1808" w:rsidRPr="00E9005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https://stepik.org/course/116616/promo</w:t>
        </w:r>
      </w:hyperlink>
    </w:p>
    <w:p w:rsidR="004212B3" w:rsidRPr="004212B3" w:rsidRDefault="004212B3" w:rsidP="004439BC">
      <w:pPr>
        <w:pStyle w:val="2"/>
        <w:jc w:val="left"/>
      </w:pPr>
      <w:bookmarkStart w:id="20" w:name="_Toc101527824"/>
      <w:r w:rsidRPr="004212B3">
        <w:t>10. Методические указания для обучающихся по освоению дисциплины</w:t>
      </w:r>
      <w:bookmarkEnd w:id="20"/>
    </w:p>
    <w:p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:rsid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тся одной из основных форм текущего контроля самостоятельной работы студентов по дисциплине «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Финансовая математика и ее приложения»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:rsidR="00244D7D" w:rsidRPr="004212B3" w:rsidRDefault="006A0667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из форм самостоятельной работы – изучение онлайн-курсов. </w:t>
      </w:r>
      <w:r w:rsidR="00244D7D">
        <w:rPr>
          <w:rFonts w:ascii="Times New Roman" w:eastAsia="Times New Roman" w:hAnsi="Times New Roman"/>
          <w:sz w:val="28"/>
          <w:szCs w:val="28"/>
          <w:lang w:eastAsia="ru-RU"/>
        </w:rPr>
        <w:t>Изучение курсов, указанных в п. 9.18 учитывается при подведении текущей аттестации (1-3 балла).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212B3" w:rsidRDefault="0095375D" w:rsidP="00D96317">
      <w:pPr>
        <w:pStyle w:val="2"/>
        <w:jc w:val="both"/>
      </w:pPr>
      <w:bookmarkStart w:id="21" w:name="_Toc101527825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D46013" w:rsidRPr="00D46013" w:rsidRDefault="00A4298A" w:rsidP="0095375D">
      <w:pPr>
        <w:pStyle w:val="af8"/>
        <w:rPr>
          <w:lang w:eastAsia="ru-RU"/>
        </w:rPr>
      </w:pPr>
      <w:bookmarkStart w:id="22" w:name="_Toc531614950"/>
      <w:bookmarkStart w:id="23" w:name="_Toc531686467"/>
      <w:r>
        <w:rPr>
          <w:lang w:eastAsia="ru-RU"/>
        </w:rPr>
        <w:t>11.</w:t>
      </w:r>
      <w:r w:rsidR="00D46013" w:rsidRPr="00D46013">
        <w:rPr>
          <w:lang w:eastAsia="ru-RU"/>
        </w:rPr>
        <w:t>1. Комплект лицензионного программного обеспечения</w:t>
      </w:r>
      <w:bookmarkEnd w:id="22"/>
      <w:bookmarkEnd w:id="23"/>
      <w:r w:rsidR="00466FF7">
        <w:rPr>
          <w:lang w:eastAsia="ru-RU"/>
        </w:rPr>
        <w:t>:</w:t>
      </w:r>
    </w:p>
    <w:p w:rsidR="00D46013" w:rsidRPr="00A3405D" w:rsidRDefault="00D46013" w:rsidP="0095375D">
      <w:pPr>
        <w:pStyle w:val="af8"/>
        <w:rPr>
          <w:lang w:eastAsia="ru-RU"/>
        </w:rPr>
      </w:pPr>
      <w:bookmarkStart w:id="24" w:name="_Toc531614951"/>
      <w:bookmarkStart w:id="25" w:name="_Toc531686468"/>
      <w:r w:rsidRPr="00A3405D">
        <w:rPr>
          <w:lang w:eastAsia="ru-RU"/>
        </w:rPr>
        <w:t xml:space="preserve">1. </w:t>
      </w:r>
      <w:r w:rsidRPr="00D46013">
        <w:rPr>
          <w:lang w:val="en-US" w:eastAsia="ru-RU"/>
        </w:rPr>
        <w:t>Windows</w:t>
      </w:r>
      <w:r w:rsidRPr="00A3405D">
        <w:rPr>
          <w:lang w:eastAsia="ru-RU"/>
        </w:rPr>
        <w:t xml:space="preserve">, </w:t>
      </w:r>
      <w:r w:rsidRPr="00D46013">
        <w:rPr>
          <w:lang w:val="en-US" w:eastAsia="ru-RU"/>
        </w:rPr>
        <w:t>Microsoft</w:t>
      </w:r>
      <w:r w:rsidRPr="00A3405D">
        <w:rPr>
          <w:lang w:eastAsia="ru-RU"/>
        </w:rPr>
        <w:t xml:space="preserve"> </w:t>
      </w:r>
      <w:r w:rsidRPr="00D46013">
        <w:rPr>
          <w:lang w:val="en-US" w:eastAsia="ru-RU"/>
        </w:rPr>
        <w:t>Office</w:t>
      </w:r>
      <w:bookmarkEnd w:id="24"/>
      <w:bookmarkEnd w:id="25"/>
    </w:p>
    <w:p w:rsidR="00D46013" w:rsidRPr="00A3405D" w:rsidRDefault="00D46013" w:rsidP="0095375D">
      <w:pPr>
        <w:pStyle w:val="af8"/>
        <w:rPr>
          <w:lang w:eastAsia="ru-RU"/>
        </w:rPr>
      </w:pPr>
      <w:bookmarkStart w:id="26" w:name="_Toc531614952"/>
      <w:bookmarkStart w:id="27" w:name="_Toc531686469"/>
      <w:r w:rsidRPr="00A3405D">
        <w:rPr>
          <w:lang w:eastAsia="ru-RU"/>
        </w:rPr>
        <w:t xml:space="preserve">2. </w:t>
      </w:r>
      <w:r w:rsidRPr="00D46013">
        <w:rPr>
          <w:lang w:eastAsia="ru-RU"/>
        </w:rPr>
        <w:t>Антивирус</w:t>
      </w:r>
      <w:r w:rsidRPr="00A3405D">
        <w:rPr>
          <w:lang w:eastAsia="ru-RU"/>
        </w:rPr>
        <w:t xml:space="preserve"> </w:t>
      </w:r>
      <w:bookmarkEnd w:id="26"/>
      <w:bookmarkEnd w:id="27"/>
      <w:r>
        <w:rPr>
          <w:lang w:val="en-US" w:eastAsia="ru-RU"/>
        </w:rPr>
        <w:t>Kaspersky</w:t>
      </w:r>
    </w:p>
    <w:p w:rsidR="00D46013" w:rsidRPr="00D46013" w:rsidRDefault="00D46013" w:rsidP="0095375D">
      <w:pPr>
        <w:pStyle w:val="af8"/>
        <w:rPr>
          <w:lang w:eastAsia="ru-RU"/>
        </w:rPr>
      </w:pPr>
      <w:bookmarkStart w:id="28" w:name="_Toc531614953"/>
      <w:bookmarkStart w:id="29" w:name="_Toc531686470"/>
      <w:r w:rsidRPr="00A3405D">
        <w:rPr>
          <w:lang w:eastAsia="ru-RU"/>
        </w:rPr>
        <w:t xml:space="preserve">11.2. </w:t>
      </w:r>
      <w:r w:rsidRPr="00D46013">
        <w:rPr>
          <w:lang w:eastAsia="ru-RU"/>
        </w:rPr>
        <w:t>Современные профессиональные базы данных и информационные справочные системы</w:t>
      </w:r>
      <w:bookmarkEnd w:id="28"/>
      <w:bookmarkEnd w:id="29"/>
      <w:r w:rsidR="00466FF7">
        <w:rPr>
          <w:lang w:eastAsia="ru-RU"/>
        </w:rPr>
        <w:t>: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8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:rsid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- не используются</w:t>
      </w:r>
    </w:p>
    <w:p w:rsidR="00953568" w:rsidRPr="008A52F7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11.4.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:rsidR="00882929" w:rsidRPr="004212B3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11.</w:t>
      </w:r>
      <w:r w:rsidR="00463CB2">
        <w:rPr>
          <w:rFonts w:ascii="Times New Roman" w:eastAsia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.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</w:p>
    <w:p w:rsidR="004212B3" w:rsidRPr="004212B3" w:rsidRDefault="004212B3" w:rsidP="00425539">
      <w:pPr>
        <w:pStyle w:val="2"/>
        <w:jc w:val="left"/>
      </w:pPr>
      <w:bookmarkStart w:id="30" w:name="_Toc101527826"/>
      <w:r w:rsidRPr="004212B3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:rsidR="004212B3" w:rsidRPr="004212B3" w:rsidRDefault="004212B3" w:rsidP="00D96317">
      <w:pPr>
        <w:spacing w:after="0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p w:rsidR="008A52F7" w:rsidRPr="004212B3" w:rsidRDefault="008A52F7">
      <w:pPr>
        <w:spacing w:after="0"/>
        <w:ind w:right="-1644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D96317">
      <w:footerReference w:type="default" r:id="rId29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41" w:rsidRDefault="003A4B41" w:rsidP="00CC7613">
      <w:pPr>
        <w:spacing w:after="0" w:line="240" w:lineRule="auto"/>
      </w:pPr>
      <w:r>
        <w:separator/>
      </w:r>
    </w:p>
  </w:endnote>
  <w:endnote w:type="continuationSeparator" w:id="0">
    <w:p w:rsidR="003A4B41" w:rsidRDefault="003A4B41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0C" w:rsidRPr="00D87ACC" w:rsidRDefault="0092110C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965B6E">
      <w:rPr>
        <w:rFonts w:ascii="Times New Roman" w:hAnsi="Times New Roman"/>
        <w:noProof/>
        <w:sz w:val="24"/>
        <w:szCs w:val="24"/>
      </w:rPr>
      <w:t>20</w:t>
    </w:r>
    <w:r w:rsidRPr="00D87ACC">
      <w:rPr>
        <w:rFonts w:ascii="Times New Roman" w:hAnsi="Times New Roman"/>
        <w:sz w:val="24"/>
        <w:szCs w:val="24"/>
      </w:rPr>
      <w:fldChar w:fldCharType="end"/>
    </w:r>
  </w:p>
  <w:p w:rsidR="0092110C" w:rsidRDefault="0092110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41" w:rsidRDefault="003A4B41" w:rsidP="00CC7613">
      <w:pPr>
        <w:spacing w:after="0" w:line="240" w:lineRule="auto"/>
      </w:pPr>
      <w:r>
        <w:separator/>
      </w:r>
    </w:p>
  </w:footnote>
  <w:footnote w:type="continuationSeparator" w:id="0">
    <w:p w:rsidR="003A4B41" w:rsidRDefault="003A4B41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703A0"/>
    <w:multiLevelType w:val="hybridMultilevel"/>
    <w:tmpl w:val="D79875FA"/>
    <w:lvl w:ilvl="0" w:tplc="5A480934">
      <w:start w:val="1"/>
      <w:numFmt w:val="decimal"/>
      <w:suff w:val="space"/>
      <w:lvlText w:val="%1."/>
      <w:lvlJc w:val="left"/>
      <w:pPr>
        <w:ind w:left="70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6253"/>
    <w:multiLevelType w:val="hybridMultilevel"/>
    <w:tmpl w:val="1B8AF912"/>
    <w:lvl w:ilvl="0" w:tplc="608C38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8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9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8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6B62AAA"/>
    <w:multiLevelType w:val="hybridMultilevel"/>
    <w:tmpl w:val="9B604C02"/>
    <w:lvl w:ilvl="0" w:tplc="7048EFE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2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5" w15:restartNumberingAfterBreak="0">
    <w:nsid w:val="787B4AA3"/>
    <w:multiLevelType w:val="hybridMultilevel"/>
    <w:tmpl w:val="2A80E304"/>
    <w:lvl w:ilvl="0" w:tplc="A33E1A7A">
      <w:start w:val="1"/>
      <w:numFmt w:val="decimal"/>
      <w:suff w:val="space"/>
      <w:lvlText w:val="%1."/>
      <w:lvlJc w:val="left"/>
      <w:pPr>
        <w:ind w:left="70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9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7"/>
  </w:num>
  <w:num w:numId="9">
    <w:abstractNumId w:val="1"/>
  </w:num>
  <w:num w:numId="10">
    <w:abstractNumId w:val="9"/>
  </w:num>
  <w:num w:numId="11">
    <w:abstractNumId w:val="34"/>
  </w:num>
  <w:num w:numId="12">
    <w:abstractNumId w:val="8"/>
  </w:num>
  <w:num w:numId="13">
    <w:abstractNumId w:val="6"/>
  </w:num>
  <w:num w:numId="14">
    <w:abstractNumId w:val="10"/>
  </w:num>
  <w:num w:numId="15">
    <w:abstractNumId w:val="27"/>
  </w:num>
  <w:num w:numId="16">
    <w:abstractNumId w:val="0"/>
  </w:num>
  <w:num w:numId="17">
    <w:abstractNumId w:val="33"/>
  </w:num>
  <w:num w:numId="18">
    <w:abstractNumId w:val="15"/>
  </w:num>
  <w:num w:numId="19">
    <w:abstractNumId w:val="30"/>
  </w:num>
  <w:num w:numId="20">
    <w:abstractNumId w:val="28"/>
  </w:num>
  <w:num w:numId="21">
    <w:abstractNumId w:val="21"/>
  </w:num>
  <w:num w:numId="22">
    <w:abstractNumId w:val="22"/>
  </w:num>
  <w:num w:numId="23">
    <w:abstractNumId w:val="3"/>
  </w:num>
  <w:num w:numId="24">
    <w:abstractNumId w:val="13"/>
  </w:num>
  <w:num w:numId="25">
    <w:abstractNumId w:val="18"/>
  </w:num>
  <w:num w:numId="26">
    <w:abstractNumId w:val="32"/>
  </w:num>
  <w:num w:numId="27">
    <w:abstractNumId w:val="23"/>
  </w:num>
  <w:num w:numId="28">
    <w:abstractNumId w:val="16"/>
  </w:num>
  <w:num w:numId="29">
    <w:abstractNumId w:val="24"/>
  </w:num>
  <w:num w:numId="30">
    <w:abstractNumId w:val="31"/>
  </w:num>
  <w:num w:numId="31">
    <w:abstractNumId w:val="20"/>
  </w:num>
  <w:num w:numId="32">
    <w:abstractNumId w:val="14"/>
  </w:num>
  <w:num w:numId="33">
    <w:abstractNumId w:val="12"/>
  </w:num>
  <w:num w:numId="34">
    <w:abstractNumId w:val="11"/>
  </w:num>
  <w:num w:numId="35">
    <w:abstractNumId w:val="35"/>
  </w:num>
  <w:num w:numId="3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53C8"/>
    <w:rsid w:val="000369FE"/>
    <w:rsid w:val="00037EE5"/>
    <w:rsid w:val="000400B9"/>
    <w:rsid w:val="00040154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650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447D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D7189"/>
    <w:rsid w:val="000E0974"/>
    <w:rsid w:val="000E2825"/>
    <w:rsid w:val="000E3D9C"/>
    <w:rsid w:val="000E4092"/>
    <w:rsid w:val="000E4273"/>
    <w:rsid w:val="000E47C8"/>
    <w:rsid w:val="000E54EB"/>
    <w:rsid w:val="000E5B5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979"/>
    <w:rsid w:val="00112CA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59B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23AE"/>
    <w:rsid w:val="00182C04"/>
    <w:rsid w:val="001872FE"/>
    <w:rsid w:val="00187A6E"/>
    <w:rsid w:val="00190415"/>
    <w:rsid w:val="001913A8"/>
    <w:rsid w:val="001919B8"/>
    <w:rsid w:val="00191F4A"/>
    <w:rsid w:val="001925E7"/>
    <w:rsid w:val="00192A53"/>
    <w:rsid w:val="00193A75"/>
    <w:rsid w:val="001940AB"/>
    <w:rsid w:val="001965CA"/>
    <w:rsid w:val="001A09E1"/>
    <w:rsid w:val="001A4B59"/>
    <w:rsid w:val="001A69C0"/>
    <w:rsid w:val="001B4E5C"/>
    <w:rsid w:val="001B657D"/>
    <w:rsid w:val="001B758D"/>
    <w:rsid w:val="001C006D"/>
    <w:rsid w:val="001C00CE"/>
    <w:rsid w:val="001C2BD2"/>
    <w:rsid w:val="001C3541"/>
    <w:rsid w:val="001C5DCF"/>
    <w:rsid w:val="001C6D18"/>
    <w:rsid w:val="001D41C6"/>
    <w:rsid w:val="001D4E4E"/>
    <w:rsid w:val="001D536C"/>
    <w:rsid w:val="001D55E5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5B72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07E8E"/>
    <w:rsid w:val="00210032"/>
    <w:rsid w:val="0021030C"/>
    <w:rsid w:val="0021152E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4D7D"/>
    <w:rsid w:val="002461C5"/>
    <w:rsid w:val="00250467"/>
    <w:rsid w:val="002525DD"/>
    <w:rsid w:val="00252A48"/>
    <w:rsid w:val="00254687"/>
    <w:rsid w:val="002546BB"/>
    <w:rsid w:val="00255D19"/>
    <w:rsid w:val="002573D3"/>
    <w:rsid w:val="00260415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69E8"/>
    <w:rsid w:val="002770B4"/>
    <w:rsid w:val="002800F6"/>
    <w:rsid w:val="00280149"/>
    <w:rsid w:val="00281C9D"/>
    <w:rsid w:val="0028399C"/>
    <w:rsid w:val="002843B4"/>
    <w:rsid w:val="00286C5A"/>
    <w:rsid w:val="0028715E"/>
    <w:rsid w:val="0029085A"/>
    <w:rsid w:val="00290E43"/>
    <w:rsid w:val="00292763"/>
    <w:rsid w:val="00292E6A"/>
    <w:rsid w:val="00297EC5"/>
    <w:rsid w:val="002A1808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3FB0"/>
    <w:rsid w:val="002C429D"/>
    <w:rsid w:val="002C48D1"/>
    <w:rsid w:val="002C580D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7D2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77C"/>
    <w:rsid w:val="00341B04"/>
    <w:rsid w:val="00342EF4"/>
    <w:rsid w:val="00343AE7"/>
    <w:rsid w:val="003457EA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6603B"/>
    <w:rsid w:val="00367417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A31"/>
    <w:rsid w:val="00380D63"/>
    <w:rsid w:val="00382D1F"/>
    <w:rsid w:val="00385867"/>
    <w:rsid w:val="00387080"/>
    <w:rsid w:val="003922D3"/>
    <w:rsid w:val="00395498"/>
    <w:rsid w:val="003967FA"/>
    <w:rsid w:val="00397BF8"/>
    <w:rsid w:val="003A042A"/>
    <w:rsid w:val="003A3476"/>
    <w:rsid w:val="003A4B41"/>
    <w:rsid w:val="003A4F4F"/>
    <w:rsid w:val="003A589A"/>
    <w:rsid w:val="003A5EC0"/>
    <w:rsid w:val="003A64FB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251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9C9"/>
    <w:rsid w:val="00434FF7"/>
    <w:rsid w:val="004358F0"/>
    <w:rsid w:val="00436BD0"/>
    <w:rsid w:val="00440277"/>
    <w:rsid w:val="0044083E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3D1D"/>
    <w:rsid w:val="0045739D"/>
    <w:rsid w:val="00457428"/>
    <w:rsid w:val="00463997"/>
    <w:rsid w:val="00463BD0"/>
    <w:rsid w:val="00463CA1"/>
    <w:rsid w:val="00463CB2"/>
    <w:rsid w:val="0046407A"/>
    <w:rsid w:val="00465508"/>
    <w:rsid w:val="0046640C"/>
    <w:rsid w:val="00466465"/>
    <w:rsid w:val="00466FF7"/>
    <w:rsid w:val="00471937"/>
    <w:rsid w:val="00471CD7"/>
    <w:rsid w:val="00473115"/>
    <w:rsid w:val="004734C3"/>
    <w:rsid w:val="00474394"/>
    <w:rsid w:val="00477345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85D"/>
    <w:rsid w:val="004A0D4A"/>
    <w:rsid w:val="004A0F1E"/>
    <w:rsid w:val="004A1096"/>
    <w:rsid w:val="004A38CA"/>
    <w:rsid w:val="004A4836"/>
    <w:rsid w:val="004A50BE"/>
    <w:rsid w:val="004A5C2E"/>
    <w:rsid w:val="004A5D35"/>
    <w:rsid w:val="004A6DCF"/>
    <w:rsid w:val="004A7B45"/>
    <w:rsid w:val="004B01F1"/>
    <w:rsid w:val="004B085B"/>
    <w:rsid w:val="004B1342"/>
    <w:rsid w:val="004B2016"/>
    <w:rsid w:val="004B2BBB"/>
    <w:rsid w:val="004B36A8"/>
    <w:rsid w:val="004B603E"/>
    <w:rsid w:val="004C01A4"/>
    <w:rsid w:val="004C4DCB"/>
    <w:rsid w:val="004C53ED"/>
    <w:rsid w:val="004C69FD"/>
    <w:rsid w:val="004C6D9A"/>
    <w:rsid w:val="004C70B6"/>
    <w:rsid w:val="004C79BB"/>
    <w:rsid w:val="004D00E6"/>
    <w:rsid w:val="004D2648"/>
    <w:rsid w:val="004D39F3"/>
    <w:rsid w:val="004D699E"/>
    <w:rsid w:val="004D7907"/>
    <w:rsid w:val="004E1536"/>
    <w:rsid w:val="004E2327"/>
    <w:rsid w:val="004E2FB2"/>
    <w:rsid w:val="004E30C6"/>
    <w:rsid w:val="004E3443"/>
    <w:rsid w:val="004E4B8E"/>
    <w:rsid w:val="004E7F91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7910"/>
    <w:rsid w:val="0056792C"/>
    <w:rsid w:val="005710DF"/>
    <w:rsid w:val="00571D02"/>
    <w:rsid w:val="00571F71"/>
    <w:rsid w:val="005724AF"/>
    <w:rsid w:val="005726DD"/>
    <w:rsid w:val="00572848"/>
    <w:rsid w:val="0057549A"/>
    <w:rsid w:val="00576A51"/>
    <w:rsid w:val="005772D4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162"/>
    <w:rsid w:val="00592A0A"/>
    <w:rsid w:val="00592F2A"/>
    <w:rsid w:val="00593B9D"/>
    <w:rsid w:val="005A061C"/>
    <w:rsid w:val="005A1EF3"/>
    <w:rsid w:val="005A2C21"/>
    <w:rsid w:val="005A30C5"/>
    <w:rsid w:val="005A3258"/>
    <w:rsid w:val="005A3773"/>
    <w:rsid w:val="005A4CAC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34AB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CE6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34B5"/>
    <w:rsid w:val="00654065"/>
    <w:rsid w:val="00655816"/>
    <w:rsid w:val="00656E41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0667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6953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22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9F2"/>
    <w:rsid w:val="007F1F3A"/>
    <w:rsid w:val="007F37CA"/>
    <w:rsid w:val="007F5770"/>
    <w:rsid w:val="007F5B6A"/>
    <w:rsid w:val="007F606F"/>
    <w:rsid w:val="008000F1"/>
    <w:rsid w:val="00800AD8"/>
    <w:rsid w:val="008034B3"/>
    <w:rsid w:val="00806769"/>
    <w:rsid w:val="00814F9E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352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64D"/>
    <w:rsid w:val="00860EF7"/>
    <w:rsid w:val="00863064"/>
    <w:rsid w:val="00863953"/>
    <w:rsid w:val="00863AFF"/>
    <w:rsid w:val="00864A6C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4E0C"/>
    <w:rsid w:val="00887D9B"/>
    <w:rsid w:val="00891AEA"/>
    <w:rsid w:val="00897D51"/>
    <w:rsid w:val="008A0BBF"/>
    <w:rsid w:val="008A1013"/>
    <w:rsid w:val="008A309B"/>
    <w:rsid w:val="008A385B"/>
    <w:rsid w:val="008A3945"/>
    <w:rsid w:val="008A48C7"/>
    <w:rsid w:val="008A52F7"/>
    <w:rsid w:val="008A6BDA"/>
    <w:rsid w:val="008A7E63"/>
    <w:rsid w:val="008B1BD0"/>
    <w:rsid w:val="008B6788"/>
    <w:rsid w:val="008B698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0CC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110C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6D2D"/>
    <w:rsid w:val="00937BF4"/>
    <w:rsid w:val="00940CCA"/>
    <w:rsid w:val="00941434"/>
    <w:rsid w:val="009438AB"/>
    <w:rsid w:val="0094698F"/>
    <w:rsid w:val="00946B47"/>
    <w:rsid w:val="00951088"/>
    <w:rsid w:val="009526E2"/>
    <w:rsid w:val="00953568"/>
    <w:rsid w:val="0095375D"/>
    <w:rsid w:val="0095740A"/>
    <w:rsid w:val="009605A4"/>
    <w:rsid w:val="0096095D"/>
    <w:rsid w:val="009609FD"/>
    <w:rsid w:val="0096220A"/>
    <w:rsid w:val="009631A0"/>
    <w:rsid w:val="009642CB"/>
    <w:rsid w:val="009651FE"/>
    <w:rsid w:val="00965B6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77C8"/>
    <w:rsid w:val="00992DAC"/>
    <w:rsid w:val="00993D71"/>
    <w:rsid w:val="00995DA3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1F4"/>
    <w:rsid w:val="009B5523"/>
    <w:rsid w:val="009B6BE7"/>
    <w:rsid w:val="009B73A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A001E6"/>
    <w:rsid w:val="00A00377"/>
    <w:rsid w:val="00A03722"/>
    <w:rsid w:val="00A05145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2EA1"/>
    <w:rsid w:val="00A2367E"/>
    <w:rsid w:val="00A24FB5"/>
    <w:rsid w:val="00A2706A"/>
    <w:rsid w:val="00A27F62"/>
    <w:rsid w:val="00A31172"/>
    <w:rsid w:val="00A31654"/>
    <w:rsid w:val="00A3405D"/>
    <w:rsid w:val="00A347BA"/>
    <w:rsid w:val="00A348C9"/>
    <w:rsid w:val="00A349EF"/>
    <w:rsid w:val="00A3543C"/>
    <w:rsid w:val="00A370BF"/>
    <w:rsid w:val="00A41065"/>
    <w:rsid w:val="00A4298A"/>
    <w:rsid w:val="00A43459"/>
    <w:rsid w:val="00A44818"/>
    <w:rsid w:val="00A45196"/>
    <w:rsid w:val="00A47000"/>
    <w:rsid w:val="00A475A8"/>
    <w:rsid w:val="00A50DF8"/>
    <w:rsid w:val="00A5523C"/>
    <w:rsid w:val="00A56E2F"/>
    <w:rsid w:val="00A576D6"/>
    <w:rsid w:val="00A60E28"/>
    <w:rsid w:val="00A613A9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761"/>
    <w:rsid w:val="00A83ACF"/>
    <w:rsid w:val="00A83C0B"/>
    <w:rsid w:val="00A8416F"/>
    <w:rsid w:val="00A84C45"/>
    <w:rsid w:val="00A86251"/>
    <w:rsid w:val="00A904D4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B7ABF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0E64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506F"/>
    <w:rsid w:val="00B16A45"/>
    <w:rsid w:val="00B1796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44D85"/>
    <w:rsid w:val="00B50D5A"/>
    <w:rsid w:val="00B511D5"/>
    <w:rsid w:val="00B51C16"/>
    <w:rsid w:val="00B51C3B"/>
    <w:rsid w:val="00B528AC"/>
    <w:rsid w:val="00B53101"/>
    <w:rsid w:val="00B55044"/>
    <w:rsid w:val="00B606C7"/>
    <w:rsid w:val="00B6107E"/>
    <w:rsid w:val="00B61085"/>
    <w:rsid w:val="00B61527"/>
    <w:rsid w:val="00B63374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3E61"/>
    <w:rsid w:val="00BA4E1F"/>
    <w:rsid w:val="00BA59E7"/>
    <w:rsid w:val="00BA5B06"/>
    <w:rsid w:val="00BA779D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41BB"/>
    <w:rsid w:val="00BF57D3"/>
    <w:rsid w:val="00BF7816"/>
    <w:rsid w:val="00C00534"/>
    <w:rsid w:val="00C02B53"/>
    <w:rsid w:val="00C02D3D"/>
    <w:rsid w:val="00C04C58"/>
    <w:rsid w:val="00C06477"/>
    <w:rsid w:val="00C1064A"/>
    <w:rsid w:val="00C108BA"/>
    <w:rsid w:val="00C11F4B"/>
    <w:rsid w:val="00C12141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302D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B6C"/>
    <w:rsid w:val="00CC1D44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29F"/>
    <w:rsid w:val="00D02D28"/>
    <w:rsid w:val="00D036DF"/>
    <w:rsid w:val="00D04208"/>
    <w:rsid w:val="00D05B1D"/>
    <w:rsid w:val="00D106AD"/>
    <w:rsid w:val="00D10FBE"/>
    <w:rsid w:val="00D1180C"/>
    <w:rsid w:val="00D12BDA"/>
    <w:rsid w:val="00D13C21"/>
    <w:rsid w:val="00D1410D"/>
    <w:rsid w:val="00D14378"/>
    <w:rsid w:val="00D14DE6"/>
    <w:rsid w:val="00D15A77"/>
    <w:rsid w:val="00D16110"/>
    <w:rsid w:val="00D24FF6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1B40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81F"/>
    <w:rsid w:val="00D73142"/>
    <w:rsid w:val="00D73AC8"/>
    <w:rsid w:val="00D73BB0"/>
    <w:rsid w:val="00D74ABD"/>
    <w:rsid w:val="00D750D2"/>
    <w:rsid w:val="00D7596D"/>
    <w:rsid w:val="00D75AF8"/>
    <w:rsid w:val="00D76645"/>
    <w:rsid w:val="00D768D4"/>
    <w:rsid w:val="00D8126D"/>
    <w:rsid w:val="00D83CE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4C2B"/>
    <w:rsid w:val="00D95EE7"/>
    <w:rsid w:val="00D96317"/>
    <w:rsid w:val="00D97C1B"/>
    <w:rsid w:val="00DA1AA4"/>
    <w:rsid w:val="00DA1EBF"/>
    <w:rsid w:val="00DA2EA2"/>
    <w:rsid w:val="00DA4C91"/>
    <w:rsid w:val="00DA6A14"/>
    <w:rsid w:val="00DB00D4"/>
    <w:rsid w:val="00DB099B"/>
    <w:rsid w:val="00DB36C2"/>
    <w:rsid w:val="00DB4F97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6A56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5A6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087"/>
    <w:rsid w:val="00E86442"/>
    <w:rsid w:val="00E866DE"/>
    <w:rsid w:val="00E87115"/>
    <w:rsid w:val="00E9005C"/>
    <w:rsid w:val="00E901B0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F54F1"/>
    <w:rsid w:val="00EF5DA3"/>
    <w:rsid w:val="00EF69E1"/>
    <w:rsid w:val="00EF6CD9"/>
    <w:rsid w:val="00EF7CBD"/>
    <w:rsid w:val="00F00126"/>
    <w:rsid w:val="00F01348"/>
    <w:rsid w:val="00F02047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38A9"/>
    <w:rsid w:val="00F4064E"/>
    <w:rsid w:val="00F40E37"/>
    <w:rsid w:val="00F417A0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4E12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11B4"/>
    <w:rsid w:val="00FC22D1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E75BD"/>
    <w:rsid w:val="00FF12C9"/>
    <w:rsid w:val="00FF1434"/>
    <w:rsid w:val="00FF274C"/>
    <w:rsid w:val="00FF3921"/>
    <w:rsid w:val="00FF44E4"/>
    <w:rsid w:val="00FF51B7"/>
    <w:rsid w:val="00FF608C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91306"/>
  <w15:docId w15:val="{8FE4609D-9613-4D77-A738-06420BD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1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2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Неразрешенное упоминание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4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6"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7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Default">
    <w:name w:val="Default"/>
    <w:rsid w:val="00FC11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8">
    <w:name w:val="основной текст фа"/>
    <w:basedOn w:val="a"/>
    <w:link w:val="af9"/>
    <w:qFormat/>
    <w:rsid w:val="00E901B0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9">
    <w:name w:val="основной текст фа Знак"/>
    <w:link w:val="af8"/>
    <w:rsid w:val="00E901B0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stepik.org/course/90544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welcome.stepik.org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s://stepik.org/course/116616/prom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7830D-3BFB-425F-8216-223579A9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5993</Words>
  <Characters>34163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40076</CharactersWithSpaces>
  <SharedDoc>false</SharedDoc>
  <HLinks>
    <vt:vector size="240" baseType="variant">
      <vt:variant>
        <vt:i4>4915226</vt:i4>
      </vt:variant>
      <vt:variant>
        <vt:i4>195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192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189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183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180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177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174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171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168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165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162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159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156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150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147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144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720906</vt:i4>
      </vt:variant>
      <vt:variant>
        <vt:i4>138</vt:i4>
      </vt:variant>
      <vt:variant>
        <vt:i4>0</vt:i4>
      </vt:variant>
      <vt:variant>
        <vt:i4>5</vt:i4>
      </vt:variant>
      <vt:variant>
        <vt:lpwstr>http://znanium.com/catalog/product/424033</vt:lpwstr>
      </vt:variant>
      <vt:variant>
        <vt:lpwstr/>
      </vt:variant>
      <vt:variant>
        <vt:i4>6619259</vt:i4>
      </vt:variant>
      <vt:variant>
        <vt:i4>135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8</cp:revision>
  <cp:lastPrinted>2019-10-30T11:57:00Z</cp:lastPrinted>
  <dcterms:created xsi:type="dcterms:W3CDTF">2023-09-25T06:41:00Z</dcterms:created>
  <dcterms:modified xsi:type="dcterms:W3CDTF">2026-07-07T14:29:00Z</dcterms:modified>
</cp:coreProperties>
</file>